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B8A" w:rsidRPr="003A5139" w:rsidRDefault="003F772E" w:rsidP="001373FB">
      <w:pPr>
        <w:jc w:val="center"/>
        <w:rPr>
          <w:sz w:val="28"/>
          <w:szCs w:val="26"/>
        </w:rPr>
      </w:pPr>
      <w:bookmarkStart w:id="0" w:name="_GoBack"/>
      <w:bookmarkEnd w:id="0"/>
      <w:r>
        <w:rPr>
          <w:sz w:val="28"/>
          <w:szCs w:val="26"/>
        </w:rPr>
        <w:t>VIETNAM SEAPORTS ASOCIATION</w:t>
      </w:r>
    </w:p>
    <w:p w:rsidR="005D3B8A" w:rsidRPr="000C2BB9" w:rsidRDefault="003F772E" w:rsidP="005D3B8A">
      <w:pPr>
        <w:jc w:val="center"/>
        <w:rPr>
          <w:b/>
          <w:sz w:val="32"/>
        </w:rPr>
      </w:pPr>
      <w:r>
        <w:rPr>
          <w:b/>
          <w:sz w:val="32"/>
        </w:rPr>
        <w:t>SECRETARIAT REPORT</w:t>
      </w:r>
      <w:r w:rsidR="005D3B8A" w:rsidRPr="000C2BB9">
        <w:rPr>
          <w:b/>
          <w:sz w:val="32"/>
        </w:rPr>
        <w:t xml:space="preserve"> </w:t>
      </w:r>
    </w:p>
    <w:p w:rsidR="005D3B8A" w:rsidRPr="003A5139" w:rsidRDefault="003F772E" w:rsidP="005D3B8A">
      <w:pPr>
        <w:jc w:val="center"/>
        <w:rPr>
          <w:sz w:val="28"/>
        </w:rPr>
      </w:pPr>
      <w:r>
        <w:rPr>
          <w:sz w:val="28"/>
        </w:rPr>
        <w:t xml:space="preserve">At the Annual Meeting </w:t>
      </w:r>
      <w:r w:rsidR="008A6FAB">
        <w:rPr>
          <w:sz w:val="28"/>
        </w:rPr>
        <w:t>201</w:t>
      </w:r>
      <w:r w:rsidR="00C94A80">
        <w:rPr>
          <w:sz w:val="28"/>
        </w:rPr>
        <w:t>8</w:t>
      </w:r>
    </w:p>
    <w:p w:rsidR="00C91972" w:rsidRPr="003A5139" w:rsidRDefault="003F772E" w:rsidP="005D3B8A">
      <w:pPr>
        <w:jc w:val="center"/>
        <w:rPr>
          <w:sz w:val="28"/>
        </w:rPr>
      </w:pPr>
      <w:r>
        <w:rPr>
          <w:sz w:val="28"/>
        </w:rPr>
        <w:t xml:space="preserve">September </w:t>
      </w:r>
      <w:r w:rsidR="00C94A80">
        <w:rPr>
          <w:sz w:val="28"/>
        </w:rPr>
        <w:t>20</w:t>
      </w:r>
      <w:r>
        <w:rPr>
          <w:sz w:val="28"/>
        </w:rPr>
        <w:t xml:space="preserve">, </w:t>
      </w:r>
      <w:r w:rsidR="00C91972" w:rsidRPr="003A5139">
        <w:rPr>
          <w:sz w:val="28"/>
        </w:rPr>
        <w:t>20</w:t>
      </w:r>
      <w:r w:rsidR="004237B4">
        <w:rPr>
          <w:sz w:val="28"/>
        </w:rPr>
        <w:t>1</w:t>
      </w:r>
      <w:r w:rsidR="00C94A80">
        <w:rPr>
          <w:sz w:val="28"/>
        </w:rPr>
        <w:t>8</w:t>
      </w:r>
      <w:r w:rsidR="00C91972" w:rsidRPr="003A5139">
        <w:rPr>
          <w:sz w:val="28"/>
        </w:rPr>
        <w:t xml:space="preserve"> – </w:t>
      </w:r>
      <w:r w:rsidR="00C94A80">
        <w:rPr>
          <w:sz w:val="28"/>
        </w:rPr>
        <w:t xml:space="preserve">Cam </w:t>
      </w:r>
      <w:proofErr w:type="spellStart"/>
      <w:r w:rsidR="00C94A80">
        <w:rPr>
          <w:sz w:val="28"/>
        </w:rPr>
        <w:t>Ranh</w:t>
      </w:r>
      <w:proofErr w:type="spellEnd"/>
      <w:r>
        <w:rPr>
          <w:sz w:val="28"/>
        </w:rPr>
        <w:t xml:space="preserve"> City</w:t>
      </w:r>
    </w:p>
    <w:p w:rsidR="0080103D" w:rsidRPr="000C2BB9" w:rsidRDefault="00C91972" w:rsidP="001373FB">
      <w:pPr>
        <w:pStyle w:val="wfxRecipient"/>
        <w:rPr>
          <w:sz w:val="28"/>
          <w:szCs w:val="26"/>
        </w:rPr>
      </w:pPr>
      <w:r w:rsidRPr="000C2BB9">
        <w:rPr>
          <w:sz w:val="28"/>
          <w:szCs w:val="26"/>
        </w:rPr>
        <w:tab/>
      </w:r>
    </w:p>
    <w:p w:rsidR="00C91972" w:rsidRPr="003A5139" w:rsidRDefault="003F772E" w:rsidP="001373FB">
      <w:pPr>
        <w:pStyle w:val="BodyText"/>
        <w:ind w:firstLine="720"/>
        <w:rPr>
          <w:szCs w:val="26"/>
        </w:rPr>
      </w:pPr>
      <w:r>
        <w:rPr>
          <w:szCs w:val="26"/>
        </w:rPr>
        <w:t xml:space="preserve">Based on the </w:t>
      </w:r>
      <w:r w:rsidR="00EF309D">
        <w:rPr>
          <w:szCs w:val="26"/>
        </w:rPr>
        <w:t xml:space="preserve">program of activities </w:t>
      </w:r>
      <w:r w:rsidR="00C16FA8">
        <w:rPr>
          <w:szCs w:val="26"/>
        </w:rPr>
        <w:t>for 201</w:t>
      </w:r>
      <w:r w:rsidR="00C94A80">
        <w:rPr>
          <w:szCs w:val="26"/>
        </w:rPr>
        <w:t>7</w:t>
      </w:r>
      <w:r w:rsidR="00C16FA8">
        <w:rPr>
          <w:szCs w:val="26"/>
        </w:rPr>
        <w:t>-201</w:t>
      </w:r>
      <w:r w:rsidR="00C94A80">
        <w:rPr>
          <w:szCs w:val="26"/>
        </w:rPr>
        <w:t>8</w:t>
      </w:r>
      <w:r w:rsidR="00C16FA8">
        <w:rPr>
          <w:szCs w:val="26"/>
        </w:rPr>
        <w:t xml:space="preserve"> as approved by the Annual Meeting 201</w:t>
      </w:r>
      <w:r w:rsidR="00C94A80">
        <w:rPr>
          <w:szCs w:val="26"/>
        </w:rPr>
        <w:t>7</w:t>
      </w:r>
      <w:r w:rsidR="00C16FA8">
        <w:rPr>
          <w:szCs w:val="26"/>
        </w:rPr>
        <w:t xml:space="preserve"> in </w:t>
      </w:r>
      <w:r w:rsidR="00C94A80">
        <w:rPr>
          <w:szCs w:val="26"/>
        </w:rPr>
        <w:t>D</w:t>
      </w:r>
      <w:r w:rsidR="00C16FA8">
        <w:rPr>
          <w:szCs w:val="26"/>
        </w:rPr>
        <w:t xml:space="preserve">a </w:t>
      </w:r>
      <w:r w:rsidR="00C94A80">
        <w:rPr>
          <w:szCs w:val="26"/>
        </w:rPr>
        <w:t>Nang</w:t>
      </w:r>
      <w:r w:rsidR="00C16FA8">
        <w:rPr>
          <w:szCs w:val="26"/>
        </w:rPr>
        <w:t xml:space="preserve"> City, </w:t>
      </w:r>
      <w:r>
        <w:rPr>
          <w:szCs w:val="26"/>
        </w:rPr>
        <w:t xml:space="preserve">the Secretariat has </w:t>
      </w:r>
      <w:r w:rsidR="00C16FA8">
        <w:rPr>
          <w:szCs w:val="26"/>
        </w:rPr>
        <w:t xml:space="preserve">implemented </w:t>
      </w:r>
      <w:r>
        <w:rPr>
          <w:szCs w:val="26"/>
        </w:rPr>
        <w:t>last year activities with the results and evaluation given below</w:t>
      </w:r>
      <w:r w:rsidR="005D3B8A" w:rsidRPr="003A5139">
        <w:rPr>
          <w:szCs w:val="26"/>
        </w:rPr>
        <w:t xml:space="preserve">. </w:t>
      </w:r>
      <w:r>
        <w:rPr>
          <w:szCs w:val="26"/>
        </w:rPr>
        <w:t xml:space="preserve">Further, based on the orientation and </w:t>
      </w:r>
      <w:r w:rsidR="00C16FA8">
        <w:rPr>
          <w:szCs w:val="26"/>
        </w:rPr>
        <w:t>plan of actions for 201</w:t>
      </w:r>
      <w:r w:rsidR="00620D6B">
        <w:rPr>
          <w:szCs w:val="26"/>
        </w:rPr>
        <w:t>8</w:t>
      </w:r>
      <w:r w:rsidR="00C16FA8">
        <w:rPr>
          <w:szCs w:val="26"/>
        </w:rPr>
        <w:t>-201</w:t>
      </w:r>
      <w:r w:rsidR="00620D6B">
        <w:rPr>
          <w:szCs w:val="26"/>
        </w:rPr>
        <w:t>9</w:t>
      </w:r>
      <w:r w:rsidR="00C16FA8">
        <w:rPr>
          <w:szCs w:val="26"/>
        </w:rPr>
        <w:t xml:space="preserve"> </w:t>
      </w:r>
      <w:r w:rsidR="00B039BF">
        <w:rPr>
          <w:szCs w:val="26"/>
        </w:rPr>
        <w:t xml:space="preserve">as specified in the </w:t>
      </w:r>
      <w:r w:rsidR="00C16FA8">
        <w:rPr>
          <w:szCs w:val="26"/>
        </w:rPr>
        <w:t>Report of the Executing Committee at the Annual Meeting 201</w:t>
      </w:r>
      <w:r w:rsidR="00620D6B">
        <w:rPr>
          <w:szCs w:val="26"/>
        </w:rPr>
        <w:t>8</w:t>
      </w:r>
      <w:r w:rsidR="00C16FA8">
        <w:rPr>
          <w:szCs w:val="26"/>
        </w:rPr>
        <w:t xml:space="preserve"> in Da Nang City</w:t>
      </w:r>
      <w:r>
        <w:rPr>
          <w:szCs w:val="26"/>
        </w:rPr>
        <w:t xml:space="preserve">, the plan of activities and the budget for </w:t>
      </w:r>
      <w:r w:rsidR="005D3B8A" w:rsidRPr="003A5139">
        <w:rPr>
          <w:szCs w:val="26"/>
        </w:rPr>
        <w:t>20</w:t>
      </w:r>
      <w:r w:rsidR="004237B4">
        <w:rPr>
          <w:szCs w:val="26"/>
        </w:rPr>
        <w:t>1</w:t>
      </w:r>
      <w:r w:rsidR="00620D6B">
        <w:rPr>
          <w:szCs w:val="26"/>
        </w:rPr>
        <w:t>8</w:t>
      </w:r>
      <w:r w:rsidR="005D3B8A" w:rsidRPr="003A5139">
        <w:rPr>
          <w:szCs w:val="26"/>
        </w:rPr>
        <w:t>-20</w:t>
      </w:r>
      <w:r w:rsidR="00367241">
        <w:rPr>
          <w:szCs w:val="26"/>
        </w:rPr>
        <w:t>1</w:t>
      </w:r>
      <w:r w:rsidR="00620D6B">
        <w:rPr>
          <w:szCs w:val="26"/>
        </w:rPr>
        <w:t>9</w:t>
      </w:r>
      <w:r w:rsidR="005D3B8A" w:rsidRPr="003A5139">
        <w:rPr>
          <w:szCs w:val="26"/>
        </w:rPr>
        <w:t xml:space="preserve"> </w:t>
      </w:r>
      <w:r>
        <w:rPr>
          <w:szCs w:val="26"/>
        </w:rPr>
        <w:t>have also been prepared for the opinions and decision of the Meeting</w:t>
      </w:r>
      <w:r w:rsidR="00C91972" w:rsidRPr="003A5139">
        <w:rPr>
          <w:szCs w:val="26"/>
        </w:rPr>
        <w:t>.</w:t>
      </w:r>
    </w:p>
    <w:p w:rsidR="00C91972" w:rsidRPr="003A5139" w:rsidRDefault="00C91972" w:rsidP="001373FB">
      <w:pPr>
        <w:pStyle w:val="BodyText"/>
        <w:rPr>
          <w:szCs w:val="26"/>
        </w:rPr>
      </w:pPr>
    </w:p>
    <w:p w:rsidR="00F41083" w:rsidRPr="00F41083" w:rsidRDefault="003F772E" w:rsidP="000469E9">
      <w:pPr>
        <w:numPr>
          <w:ilvl w:val="0"/>
          <w:numId w:val="28"/>
        </w:numPr>
        <w:ind w:left="0" w:firstLine="360"/>
        <w:jc w:val="both"/>
        <w:rPr>
          <w:szCs w:val="18"/>
        </w:rPr>
      </w:pPr>
      <w:r>
        <w:rPr>
          <w:b/>
          <w:i/>
          <w:szCs w:val="26"/>
        </w:rPr>
        <w:t>Charter</w:t>
      </w:r>
      <w:r w:rsidR="00284203" w:rsidRPr="00284203">
        <w:rPr>
          <w:b/>
          <w:i/>
          <w:szCs w:val="26"/>
        </w:rPr>
        <w:t>:</w:t>
      </w:r>
      <w:r w:rsidR="00284203" w:rsidRPr="00284203">
        <w:rPr>
          <w:szCs w:val="26"/>
        </w:rPr>
        <w:t xml:space="preserve"> </w:t>
      </w:r>
      <w:r w:rsidR="00532E4C">
        <w:rPr>
          <w:szCs w:val="26"/>
        </w:rPr>
        <w:t xml:space="preserve">the </w:t>
      </w:r>
      <w:r w:rsidR="00620D6B">
        <w:rPr>
          <w:szCs w:val="26"/>
        </w:rPr>
        <w:t xml:space="preserve">current </w:t>
      </w:r>
      <w:r w:rsidR="00532E4C">
        <w:rPr>
          <w:szCs w:val="26"/>
        </w:rPr>
        <w:t xml:space="preserve">Charter of the Association </w:t>
      </w:r>
      <w:r w:rsidR="00620D6B">
        <w:rPr>
          <w:szCs w:val="26"/>
        </w:rPr>
        <w:t>is the Charter as</w:t>
      </w:r>
      <w:r w:rsidR="00532E4C">
        <w:rPr>
          <w:szCs w:val="26"/>
        </w:rPr>
        <w:t xml:space="preserve"> amended and promulgated by the Decision no. </w:t>
      </w:r>
      <w:r w:rsidR="00532E4C">
        <w:rPr>
          <w:szCs w:val="18"/>
        </w:rPr>
        <w:t>132/QĐ-BNV</w:t>
      </w:r>
      <w:r w:rsidR="00532E4C">
        <w:rPr>
          <w:szCs w:val="26"/>
        </w:rPr>
        <w:t xml:space="preserve"> of the Minister of Home Affairs on December 18, 2016. The </w:t>
      </w:r>
      <w:r w:rsidR="00620D6B">
        <w:rPr>
          <w:szCs w:val="26"/>
        </w:rPr>
        <w:t>provisions in the</w:t>
      </w:r>
      <w:r w:rsidR="00532E4C">
        <w:rPr>
          <w:szCs w:val="26"/>
        </w:rPr>
        <w:t xml:space="preserve"> Charter allow entry of new membership including associated members who are not sea ports but hav</w:t>
      </w:r>
      <w:r w:rsidR="00C16FA8">
        <w:rPr>
          <w:szCs w:val="26"/>
        </w:rPr>
        <w:t>e</w:t>
      </w:r>
      <w:r w:rsidR="00532E4C">
        <w:rPr>
          <w:szCs w:val="26"/>
        </w:rPr>
        <w:t xml:space="preserve"> relationship and willingness to cooperation on a mutually beneficial manner with the Association. The approval of new member shall rest with the Standing Committee instead of the Executi</w:t>
      </w:r>
      <w:r w:rsidR="00620D6B">
        <w:rPr>
          <w:szCs w:val="26"/>
        </w:rPr>
        <w:t>ve</w:t>
      </w:r>
      <w:r w:rsidR="00532E4C">
        <w:rPr>
          <w:szCs w:val="26"/>
        </w:rPr>
        <w:t xml:space="preserve"> Committee as previously specified</w:t>
      </w:r>
      <w:r w:rsidR="00F41083">
        <w:rPr>
          <w:szCs w:val="18"/>
        </w:rPr>
        <w:t xml:space="preserve">. </w:t>
      </w:r>
      <w:r w:rsidR="00532E4C">
        <w:rPr>
          <w:szCs w:val="18"/>
        </w:rPr>
        <w:t xml:space="preserve">One new provision in the new Charter is that </w:t>
      </w:r>
      <w:r w:rsidR="003B563C">
        <w:rPr>
          <w:szCs w:val="18"/>
        </w:rPr>
        <w:t>the</w:t>
      </w:r>
      <w:r w:rsidR="00532E4C">
        <w:rPr>
          <w:szCs w:val="18"/>
        </w:rPr>
        <w:t xml:space="preserve"> representative </w:t>
      </w:r>
      <w:r w:rsidR="003B563C">
        <w:rPr>
          <w:szCs w:val="18"/>
        </w:rPr>
        <w:t>of the member shall be decided by the member itself and not necessar</w:t>
      </w:r>
      <w:r w:rsidR="00620D6B">
        <w:rPr>
          <w:szCs w:val="18"/>
        </w:rPr>
        <w:t>il</w:t>
      </w:r>
      <w:r w:rsidR="003B563C">
        <w:rPr>
          <w:szCs w:val="18"/>
        </w:rPr>
        <w:t xml:space="preserve">y the legal representative of the member </w:t>
      </w:r>
      <w:r w:rsidR="00C16FA8">
        <w:rPr>
          <w:szCs w:val="18"/>
        </w:rPr>
        <w:t>business entity</w:t>
      </w:r>
      <w:r w:rsidR="00F41083">
        <w:rPr>
          <w:szCs w:val="18"/>
        </w:rPr>
        <w:t>.</w:t>
      </w:r>
    </w:p>
    <w:p w:rsidR="00F41083" w:rsidRPr="00F41083" w:rsidRDefault="00F41083" w:rsidP="00F41083">
      <w:pPr>
        <w:jc w:val="both"/>
        <w:rPr>
          <w:szCs w:val="18"/>
        </w:rPr>
      </w:pPr>
    </w:p>
    <w:p w:rsidR="00DB30AE" w:rsidRPr="00425D2C" w:rsidRDefault="003B563C" w:rsidP="00C907DB">
      <w:pPr>
        <w:numPr>
          <w:ilvl w:val="0"/>
          <w:numId w:val="16"/>
        </w:numPr>
        <w:ind w:left="0" w:firstLine="0"/>
        <w:jc w:val="both"/>
        <w:rPr>
          <w:b/>
          <w:i/>
          <w:szCs w:val="26"/>
        </w:rPr>
      </w:pPr>
      <w:r>
        <w:rPr>
          <w:b/>
          <w:i/>
          <w:szCs w:val="26"/>
        </w:rPr>
        <w:t>Organization, personnel</w:t>
      </w:r>
      <w:r w:rsidR="005D3986" w:rsidRPr="005D3986">
        <w:rPr>
          <w:b/>
          <w:i/>
          <w:szCs w:val="26"/>
        </w:rPr>
        <w:t xml:space="preserve">: </w:t>
      </w:r>
      <w:r>
        <w:rPr>
          <w:szCs w:val="26"/>
        </w:rPr>
        <w:t>On the organization of the Association, the 8</w:t>
      </w:r>
      <w:r w:rsidRPr="003B563C">
        <w:rPr>
          <w:szCs w:val="26"/>
          <w:vertAlign w:val="superscript"/>
        </w:rPr>
        <w:t>th</w:t>
      </w:r>
      <w:r>
        <w:rPr>
          <w:szCs w:val="26"/>
        </w:rPr>
        <w:t xml:space="preserve"> Term Executing Committee elected by the 8</w:t>
      </w:r>
      <w:r w:rsidRPr="003B563C">
        <w:rPr>
          <w:szCs w:val="26"/>
          <w:vertAlign w:val="superscript"/>
        </w:rPr>
        <w:t>th</w:t>
      </w:r>
      <w:r>
        <w:rPr>
          <w:szCs w:val="26"/>
        </w:rPr>
        <w:t xml:space="preserve"> Congress has 17 persons (2 more members as compared to the 7</w:t>
      </w:r>
      <w:r w:rsidRPr="003B563C">
        <w:rPr>
          <w:szCs w:val="26"/>
          <w:vertAlign w:val="superscript"/>
        </w:rPr>
        <w:t>th</w:t>
      </w:r>
      <w:r>
        <w:rPr>
          <w:szCs w:val="26"/>
        </w:rPr>
        <w:t xml:space="preserve"> Term) including the Chairman and 4 Vice Chairmen </w:t>
      </w:r>
      <w:r w:rsidR="00620D6B">
        <w:rPr>
          <w:szCs w:val="26"/>
        </w:rPr>
        <w:t xml:space="preserve">and the </w:t>
      </w:r>
      <w:r>
        <w:rPr>
          <w:szCs w:val="26"/>
        </w:rPr>
        <w:t>General Secretary</w:t>
      </w:r>
      <w:r w:rsidR="005D3986" w:rsidRPr="003A5139">
        <w:rPr>
          <w:szCs w:val="26"/>
        </w:rPr>
        <w:t xml:space="preserve">. </w:t>
      </w:r>
      <w:r>
        <w:rPr>
          <w:szCs w:val="26"/>
        </w:rPr>
        <w:t xml:space="preserve">The </w:t>
      </w:r>
      <w:r w:rsidR="008B464E">
        <w:rPr>
          <w:szCs w:val="26"/>
        </w:rPr>
        <w:t xml:space="preserve">VPA </w:t>
      </w:r>
      <w:r>
        <w:rPr>
          <w:szCs w:val="26"/>
        </w:rPr>
        <w:t xml:space="preserve">Secretariat became the internal organization of the Association and currently has 4 members from Saigon Port, Hai </w:t>
      </w:r>
      <w:proofErr w:type="spellStart"/>
      <w:r>
        <w:rPr>
          <w:szCs w:val="26"/>
        </w:rPr>
        <w:t>Phong</w:t>
      </w:r>
      <w:proofErr w:type="spellEnd"/>
      <w:r>
        <w:rPr>
          <w:szCs w:val="26"/>
        </w:rPr>
        <w:t xml:space="preserve"> Port</w:t>
      </w:r>
      <w:r w:rsidR="00620D6B">
        <w:rPr>
          <w:szCs w:val="26"/>
        </w:rPr>
        <w:t>,</w:t>
      </w:r>
      <w:r>
        <w:rPr>
          <w:szCs w:val="26"/>
        </w:rPr>
        <w:t xml:space="preserve"> Ben </w:t>
      </w:r>
      <w:proofErr w:type="spellStart"/>
      <w:r>
        <w:rPr>
          <w:szCs w:val="26"/>
        </w:rPr>
        <w:t>Nghe</w:t>
      </w:r>
      <w:proofErr w:type="spellEnd"/>
      <w:r>
        <w:rPr>
          <w:szCs w:val="26"/>
        </w:rPr>
        <w:t xml:space="preserve"> Port</w:t>
      </w:r>
      <w:r w:rsidR="00620D6B">
        <w:rPr>
          <w:szCs w:val="26"/>
        </w:rPr>
        <w:t xml:space="preserve"> and Saigon New Port</w:t>
      </w:r>
      <w:r w:rsidR="00403464">
        <w:rPr>
          <w:szCs w:val="26"/>
        </w:rPr>
        <w:t>.</w:t>
      </w:r>
      <w:r w:rsidR="00D36E9A">
        <w:rPr>
          <w:szCs w:val="26"/>
        </w:rPr>
        <w:t xml:space="preserve"> </w:t>
      </w:r>
      <w:r>
        <w:rPr>
          <w:szCs w:val="26"/>
        </w:rPr>
        <w:t xml:space="preserve">Under the general management of the Chairman, the </w:t>
      </w:r>
      <w:r w:rsidR="008B464E">
        <w:rPr>
          <w:szCs w:val="26"/>
        </w:rPr>
        <w:t xml:space="preserve">VPA </w:t>
      </w:r>
      <w:r>
        <w:rPr>
          <w:szCs w:val="26"/>
        </w:rPr>
        <w:t xml:space="preserve">Office is staffed with 2 permanent employees </w:t>
      </w:r>
      <w:r w:rsidR="00C255F6">
        <w:rPr>
          <w:szCs w:val="26"/>
        </w:rPr>
        <w:t xml:space="preserve">and 1 part time employee </w:t>
      </w:r>
      <w:r w:rsidR="00D53FFC">
        <w:rPr>
          <w:szCs w:val="26"/>
        </w:rPr>
        <w:t>working at the office space rented from Saigon Port</w:t>
      </w:r>
      <w:r w:rsidR="00DB30AE">
        <w:rPr>
          <w:szCs w:val="26"/>
        </w:rPr>
        <w:t>.</w:t>
      </w:r>
      <w:r w:rsidR="00C255F6">
        <w:rPr>
          <w:szCs w:val="26"/>
        </w:rPr>
        <w:t xml:space="preserve"> It is expected that once the Saigon Port head office is </w:t>
      </w:r>
      <w:r w:rsidR="00C40466">
        <w:rPr>
          <w:szCs w:val="26"/>
        </w:rPr>
        <w:t>being</w:t>
      </w:r>
      <w:r w:rsidR="00C255F6">
        <w:rPr>
          <w:szCs w:val="26"/>
        </w:rPr>
        <w:t xml:space="preserve"> relocated, the address of the Association will also be changed.</w:t>
      </w:r>
    </w:p>
    <w:p w:rsidR="00425D2C" w:rsidRDefault="00425D2C" w:rsidP="00425D2C">
      <w:pPr>
        <w:jc w:val="both"/>
        <w:rPr>
          <w:b/>
          <w:i/>
          <w:szCs w:val="26"/>
        </w:rPr>
      </w:pPr>
    </w:p>
    <w:p w:rsidR="00844AA2" w:rsidRPr="00B7722F" w:rsidRDefault="002372CE" w:rsidP="00B7722F">
      <w:pPr>
        <w:numPr>
          <w:ilvl w:val="0"/>
          <w:numId w:val="16"/>
        </w:numPr>
        <w:ind w:left="0" w:firstLine="0"/>
        <w:jc w:val="both"/>
        <w:rPr>
          <w:szCs w:val="26"/>
        </w:rPr>
      </w:pPr>
      <w:r>
        <w:rPr>
          <w:b/>
          <w:bCs/>
          <w:i/>
          <w:iCs/>
          <w:szCs w:val="26"/>
        </w:rPr>
        <w:t>Member</w:t>
      </w:r>
      <w:r w:rsidR="00C91972" w:rsidRPr="003A5139">
        <w:rPr>
          <w:szCs w:val="26"/>
        </w:rPr>
        <w:t xml:space="preserve">: </w:t>
      </w:r>
      <w:r>
        <w:rPr>
          <w:szCs w:val="26"/>
        </w:rPr>
        <w:t>Curre</w:t>
      </w:r>
      <w:r w:rsidR="009B4731">
        <w:rPr>
          <w:szCs w:val="26"/>
        </w:rPr>
        <w:t>n</w:t>
      </w:r>
      <w:r>
        <w:rPr>
          <w:szCs w:val="26"/>
        </w:rPr>
        <w:t xml:space="preserve">tly the Association has </w:t>
      </w:r>
      <w:r w:rsidR="007668D9">
        <w:rPr>
          <w:szCs w:val="26"/>
        </w:rPr>
        <w:t>6</w:t>
      </w:r>
      <w:r w:rsidR="00DB30AE">
        <w:rPr>
          <w:szCs w:val="26"/>
        </w:rPr>
        <w:t>7</w:t>
      </w:r>
      <w:r w:rsidR="004A12F6" w:rsidRPr="003A5139">
        <w:rPr>
          <w:szCs w:val="26"/>
        </w:rPr>
        <w:t xml:space="preserve"> </w:t>
      </w:r>
      <w:r>
        <w:rPr>
          <w:szCs w:val="26"/>
        </w:rPr>
        <w:t>members who are sea port enterprises</w:t>
      </w:r>
      <w:r w:rsidR="00844AA2">
        <w:rPr>
          <w:szCs w:val="26"/>
        </w:rPr>
        <w:t>;</w:t>
      </w:r>
      <w:r w:rsidR="00C07C52">
        <w:rPr>
          <w:szCs w:val="26"/>
        </w:rPr>
        <w:t xml:space="preserve"> </w:t>
      </w:r>
      <w:r>
        <w:rPr>
          <w:szCs w:val="26"/>
        </w:rPr>
        <w:t>in</w:t>
      </w:r>
      <w:r w:rsidR="006E5F4A">
        <w:rPr>
          <w:szCs w:val="26"/>
        </w:rPr>
        <w:t>cluding</w:t>
      </w:r>
      <w:r>
        <w:rPr>
          <w:szCs w:val="26"/>
        </w:rPr>
        <w:t xml:space="preserve"> 24 state-own enterprises </w:t>
      </w:r>
      <w:r w:rsidR="006E5F4A">
        <w:rPr>
          <w:szCs w:val="26"/>
        </w:rPr>
        <w:t xml:space="preserve">undergone </w:t>
      </w:r>
      <w:proofErr w:type="spellStart"/>
      <w:r>
        <w:rPr>
          <w:szCs w:val="26"/>
        </w:rPr>
        <w:t>equitiz</w:t>
      </w:r>
      <w:r w:rsidR="006E5F4A">
        <w:rPr>
          <w:szCs w:val="26"/>
        </w:rPr>
        <w:t>ation</w:t>
      </w:r>
      <w:proofErr w:type="spellEnd"/>
      <w:r>
        <w:rPr>
          <w:szCs w:val="26"/>
        </w:rPr>
        <w:t xml:space="preserve"> (38%), 10 JV enterprises </w:t>
      </w:r>
      <w:r w:rsidR="006E5F4A">
        <w:rPr>
          <w:szCs w:val="26"/>
        </w:rPr>
        <w:t xml:space="preserve">with </w:t>
      </w:r>
      <w:r>
        <w:rPr>
          <w:szCs w:val="26"/>
        </w:rPr>
        <w:t xml:space="preserve">foreign investment, </w:t>
      </w:r>
      <w:r w:rsidR="006E5F4A">
        <w:rPr>
          <w:szCs w:val="26"/>
        </w:rPr>
        <w:t>6</w:t>
      </w:r>
      <w:r>
        <w:rPr>
          <w:szCs w:val="26"/>
        </w:rPr>
        <w:t xml:space="preserve"> private ports</w:t>
      </w:r>
      <w:r w:rsidR="00844AA2" w:rsidRPr="00B7722F">
        <w:rPr>
          <w:szCs w:val="26"/>
        </w:rPr>
        <w:t xml:space="preserve">. </w:t>
      </w:r>
      <w:r>
        <w:rPr>
          <w:szCs w:val="26"/>
        </w:rPr>
        <w:t xml:space="preserve">Member ports </w:t>
      </w:r>
      <w:r w:rsidR="006E5F4A">
        <w:rPr>
          <w:szCs w:val="26"/>
        </w:rPr>
        <w:t xml:space="preserve">relocated and </w:t>
      </w:r>
      <w:r>
        <w:rPr>
          <w:szCs w:val="26"/>
        </w:rPr>
        <w:t xml:space="preserve">terminated operations include Cat Lai Oil Terminal, Song Han 9 Terminal, </w:t>
      </w:r>
      <w:proofErr w:type="gramStart"/>
      <w:r>
        <w:rPr>
          <w:szCs w:val="26"/>
        </w:rPr>
        <w:t>Nguyen</w:t>
      </w:r>
      <w:proofErr w:type="gramEnd"/>
      <w:r>
        <w:rPr>
          <w:szCs w:val="26"/>
        </w:rPr>
        <w:t xml:space="preserve"> Van </w:t>
      </w:r>
      <w:proofErr w:type="spellStart"/>
      <w:r>
        <w:rPr>
          <w:szCs w:val="26"/>
        </w:rPr>
        <w:t>Troi</w:t>
      </w:r>
      <w:proofErr w:type="spellEnd"/>
      <w:r>
        <w:rPr>
          <w:szCs w:val="26"/>
        </w:rPr>
        <w:t xml:space="preserve"> Port. Member Ports </w:t>
      </w:r>
      <w:r w:rsidR="006E5F4A">
        <w:rPr>
          <w:szCs w:val="26"/>
        </w:rPr>
        <w:t xml:space="preserve">having membership </w:t>
      </w:r>
      <w:r>
        <w:rPr>
          <w:szCs w:val="26"/>
        </w:rPr>
        <w:t xml:space="preserve">suspension due to various reasons include </w:t>
      </w:r>
      <w:r w:rsidR="00DB30AE">
        <w:rPr>
          <w:szCs w:val="26"/>
        </w:rPr>
        <w:t>Saigon Petro</w:t>
      </w:r>
      <w:r>
        <w:rPr>
          <w:szCs w:val="26"/>
        </w:rPr>
        <w:t xml:space="preserve"> Port</w:t>
      </w:r>
      <w:r w:rsidR="00DB30AE">
        <w:rPr>
          <w:szCs w:val="26"/>
        </w:rPr>
        <w:t xml:space="preserve">, </w:t>
      </w:r>
      <w:proofErr w:type="spellStart"/>
      <w:r w:rsidR="00DB30AE">
        <w:rPr>
          <w:szCs w:val="26"/>
        </w:rPr>
        <w:t>C</w:t>
      </w:r>
      <w:r>
        <w:rPr>
          <w:szCs w:val="26"/>
        </w:rPr>
        <w:t>a</w:t>
      </w:r>
      <w:r w:rsidR="00DB30AE">
        <w:rPr>
          <w:szCs w:val="26"/>
        </w:rPr>
        <w:t>i</w:t>
      </w:r>
      <w:proofErr w:type="spellEnd"/>
      <w:r w:rsidR="00DB30AE">
        <w:rPr>
          <w:szCs w:val="26"/>
        </w:rPr>
        <w:t xml:space="preserve"> </w:t>
      </w:r>
      <w:proofErr w:type="gramStart"/>
      <w:r w:rsidR="00DB30AE">
        <w:rPr>
          <w:szCs w:val="26"/>
        </w:rPr>
        <w:t>L</w:t>
      </w:r>
      <w:r>
        <w:rPr>
          <w:szCs w:val="26"/>
        </w:rPr>
        <w:t>a</w:t>
      </w:r>
      <w:r w:rsidR="00DB30AE">
        <w:rPr>
          <w:szCs w:val="26"/>
        </w:rPr>
        <w:t>n</w:t>
      </w:r>
      <w:proofErr w:type="gramEnd"/>
      <w:r w:rsidR="00DB30AE">
        <w:rPr>
          <w:szCs w:val="26"/>
        </w:rPr>
        <w:t xml:space="preserve"> </w:t>
      </w:r>
      <w:r w:rsidR="00B0428E">
        <w:rPr>
          <w:szCs w:val="26"/>
        </w:rPr>
        <w:t>(</w:t>
      </w:r>
      <w:r w:rsidR="00DB30AE">
        <w:rPr>
          <w:szCs w:val="26"/>
        </w:rPr>
        <w:t>CICT</w:t>
      </w:r>
      <w:r w:rsidR="00B0428E">
        <w:rPr>
          <w:szCs w:val="26"/>
        </w:rPr>
        <w:t>)</w:t>
      </w:r>
      <w:r>
        <w:rPr>
          <w:szCs w:val="26"/>
        </w:rPr>
        <w:t xml:space="preserve"> Port</w:t>
      </w:r>
      <w:r w:rsidR="00DB30AE">
        <w:rPr>
          <w:szCs w:val="26"/>
        </w:rPr>
        <w:t xml:space="preserve">, </w:t>
      </w:r>
      <w:proofErr w:type="spellStart"/>
      <w:r>
        <w:rPr>
          <w:szCs w:val="26"/>
        </w:rPr>
        <w:t>Dinh</w:t>
      </w:r>
      <w:proofErr w:type="spellEnd"/>
      <w:r>
        <w:rPr>
          <w:szCs w:val="26"/>
        </w:rPr>
        <w:t xml:space="preserve"> Vu </w:t>
      </w:r>
      <w:r w:rsidR="00DB30AE">
        <w:rPr>
          <w:szCs w:val="26"/>
        </w:rPr>
        <w:t xml:space="preserve">PTSC </w:t>
      </w:r>
      <w:r>
        <w:rPr>
          <w:szCs w:val="26"/>
        </w:rPr>
        <w:t>Port</w:t>
      </w:r>
      <w:r w:rsidR="00DB30AE">
        <w:rPr>
          <w:szCs w:val="26"/>
        </w:rPr>
        <w:t>.</w:t>
      </w:r>
    </w:p>
    <w:p w:rsidR="004D0952" w:rsidRDefault="004D0952" w:rsidP="004D0952">
      <w:pPr>
        <w:jc w:val="both"/>
        <w:rPr>
          <w:szCs w:val="26"/>
        </w:rPr>
      </w:pPr>
    </w:p>
    <w:p w:rsidR="00C42BD5" w:rsidRDefault="00844AA2" w:rsidP="00844AA2">
      <w:pPr>
        <w:rPr>
          <w:szCs w:val="26"/>
        </w:rPr>
      </w:pPr>
      <w:r>
        <w:rPr>
          <w:szCs w:val="26"/>
        </w:rPr>
        <w:tab/>
      </w:r>
      <w:r w:rsidR="00ED4F35">
        <w:rPr>
          <w:szCs w:val="26"/>
        </w:rPr>
        <w:t xml:space="preserve">The new member joining the Association in </w:t>
      </w:r>
      <w:r w:rsidR="00C42BD5">
        <w:rPr>
          <w:szCs w:val="26"/>
        </w:rPr>
        <w:t>20</w:t>
      </w:r>
      <w:r w:rsidR="006E049D">
        <w:rPr>
          <w:szCs w:val="26"/>
        </w:rPr>
        <w:t>1</w:t>
      </w:r>
      <w:r w:rsidR="007668D9">
        <w:rPr>
          <w:szCs w:val="26"/>
        </w:rPr>
        <w:t>7</w:t>
      </w:r>
      <w:r w:rsidR="00C42BD5">
        <w:rPr>
          <w:szCs w:val="26"/>
        </w:rPr>
        <w:t>-201</w:t>
      </w:r>
      <w:r w:rsidR="007668D9">
        <w:rPr>
          <w:szCs w:val="26"/>
        </w:rPr>
        <w:t>8</w:t>
      </w:r>
      <w:r w:rsidR="003B3C76">
        <w:rPr>
          <w:szCs w:val="26"/>
        </w:rPr>
        <w:t xml:space="preserve"> was</w:t>
      </w:r>
      <w:r w:rsidR="00ED4F35">
        <w:rPr>
          <w:szCs w:val="26"/>
        </w:rPr>
        <w:t>:</w:t>
      </w:r>
    </w:p>
    <w:p w:rsidR="007B5FB7" w:rsidRPr="001E6A37" w:rsidRDefault="007B5FB7" w:rsidP="007B5FB7">
      <w:pPr>
        <w:ind w:firstLine="720"/>
      </w:pPr>
    </w:p>
    <w:p w:rsidR="00543805" w:rsidRPr="00F162AD" w:rsidRDefault="007668D9" w:rsidP="00543805">
      <w:pPr>
        <w:numPr>
          <w:ilvl w:val="0"/>
          <w:numId w:val="26"/>
        </w:numPr>
        <w:jc w:val="both"/>
      </w:pPr>
      <w:r>
        <w:t xml:space="preserve">Hon Khoi </w:t>
      </w:r>
      <w:r w:rsidR="00ED4F35">
        <w:t xml:space="preserve">Port </w:t>
      </w:r>
      <w:r>
        <w:t xml:space="preserve">of </w:t>
      </w:r>
      <w:proofErr w:type="spellStart"/>
      <w:r>
        <w:t>Khanh</w:t>
      </w:r>
      <w:proofErr w:type="spellEnd"/>
      <w:r>
        <w:t xml:space="preserve"> </w:t>
      </w:r>
      <w:proofErr w:type="spellStart"/>
      <w:r>
        <w:t>Hoa</w:t>
      </w:r>
      <w:proofErr w:type="spellEnd"/>
      <w:r>
        <w:t xml:space="preserve"> Salt Joint Stock Company</w:t>
      </w:r>
    </w:p>
    <w:p w:rsidR="00C42BD5" w:rsidRDefault="00C42BD5" w:rsidP="00C42BD5">
      <w:pPr>
        <w:jc w:val="both"/>
        <w:rPr>
          <w:szCs w:val="26"/>
        </w:rPr>
      </w:pPr>
    </w:p>
    <w:p w:rsidR="00C91972" w:rsidRPr="003A5139" w:rsidRDefault="006E049D" w:rsidP="00C42BD5">
      <w:pPr>
        <w:jc w:val="both"/>
        <w:rPr>
          <w:szCs w:val="26"/>
        </w:rPr>
      </w:pPr>
      <w:r>
        <w:rPr>
          <w:szCs w:val="26"/>
        </w:rPr>
        <w:tab/>
      </w:r>
      <w:r w:rsidR="00ED4F35">
        <w:rPr>
          <w:szCs w:val="26"/>
        </w:rPr>
        <w:t>Actually, most of the main seaports of Vietnam are already members of the Association</w:t>
      </w:r>
      <w:r w:rsidR="004A12F6" w:rsidRPr="003A5139">
        <w:rPr>
          <w:szCs w:val="26"/>
        </w:rPr>
        <w:t xml:space="preserve">. </w:t>
      </w:r>
      <w:r w:rsidR="00ED4F35">
        <w:rPr>
          <w:szCs w:val="26"/>
        </w:rPr>
        <w:t xml:space="preserve">Nevertheless, considering the number of river terminals capable of receiving sea-going vessels and other entities having </w:t>
      </w:r>
      <w:r w:rsidR="003B3C76">
        <w:rPr>
          <w:szCs w:val="26"/>
        </w:rPr>
        <w:t xml:space="preserve">business </w:t>
      </w:r>
      <w:r w:rsidR="00ED4F35">
        <w:rPr>
          <w:szCs w:val="26"/>
        </w:rPr>
        <w:t>relationship with sea ports, there are still a large n</w:t>
      </w:r>
      <w:r w:rsidR="009532CE">
        <w:rPr>
          <w:szCs w:val="26"/>
        </w:rPr>
        <w:t>u</w:t>
      </w:r>
      <w:r w:rsidR="00ED4F35">
        <w:rPr>
          <w:szCs w:val="26"/>
        </w:rPr>
        <w:t>mber of potential new members, particularly associated members, to join the Association.</w:t>
      </w:r>
      <w:r w:rsidR="00C255F6">
        <w:rPr>
          <w:szCs w:val="26"/>
        </w:rPr>
        <w:t xml:space="preserve"> In respect of cargo </w:t>
      </w:r>
      <w:r w:rsidR="00C40466">
        <w:rPr>
          <w:szCs w:val="26"/>
        </w:rPr>
        <w:t>throughput</w:t>
      </w:r>
      <w:r w:rsidR="00C255F6">
        <w:rPr>
          <w:szCs w:val="26"/>
        </w:rPr>
        <w:t xml:space="preserve">, member ports are handling around 60% of country total volume in tonnage and about 90% of total </w:t>
      </w:r>
      <w:r w:rsidR="00C255F6">
        <w:rPr>
          <w:szCs w:val="26"/>
        </w:rPr>
        <w:lastRenderedPageBreak/>
        <w:t xml:space="preserve">container </w:t>
      </w:r>
      <w:r w:rsidR="009A0590">
        <w:rPr>
          <w:szCs w:val="26"/>
        </w:rPr>
        <w:t>volume</w:t>
      </w:r>
      <w:r w:rsidR="00C255F6">
        <w:rPr>
          <w:szCs w:val="26"/>
        </w:rPr>
        <w:t xml:space="preserve">. </w:t>
      </w:r>
      <w:r w:rsidR="009A0590">
        <w:rPr>
          <w:szCs w:val="26"/>
        </w:rPr>
        <w:t xml:space="preserve">Most of the remaining </w:t>
      </w:r>
      <w:proofErr w:type="gramStart"/>
      <w:r w:rsidR="009A0590">
        <w:rPr>
          <w:szCs w:val="26"/>
        </w:rPr>
        <w:t>throughput include</w:t>
      </w:r>
      <w:proofErr w:type="gramEnd"/>
      <w:r w:rsidR="009A0590">
        <w:rPr>
          <w:szCs w:val="26"/>
        </w:rPr>
        <w:t xml:space="preserve"> bulk, liquid cargo </w:t>
      </w:r>
      <w:r w:rsidR="003B3C76">
        <w:rPr>
          <w:szCs w:val="26"/>
        </w:rPr>
        <w:t xml:space="preserve">volume </w:t>
      </w:r>
      <w:r w:rsidR="009A0590">
        <w:rPr>
          <w:szCs w:val="26"/>
        </w:rPr>
        <w:t>going through cement, fertilizer, clinker</w:t>
      </w:r>
      <w:r w:rsidR="003B3C76">
        <w:rPr>
          <w:szCs w:val="26"/>
        </w:rPr>
        <w:t xml:space="preserve"> dedicated terminals</w:t>
      </w:r>
      <w:r w:rsidR="009A0590">
        <w:rPr>
          <w:szCs w:val="26"/>
        </w:rPr>
        <w:t>, oil factories and off shore crude oil exploration</w:t>
      </w:r>
      <w:r w:rsidR="003B3C76">
        <w:rPr>
          <w:szCs w:val="26"/>
        </w:rPr>
        <w:t xml:space="preserve"> output</w:t>
      </w:r>
      <w:r w:rsidR="009A0590">
        <w:rPr>
          <w:szCs w:val="26"/>
        </w:rPr>
        <w:t>.</w:t>
      </w:r>
      <w:r w:rsidR="00C255F6">
        <w:rPr>
          <w:szCs w:val="26"/>
        </w:rPr>
        <w:t xml:space="preserve"> </w:t>
      </w:r>
    </w:p>
    <w:p w:rsidR="009A0590" w:rsidRDefault="009A0590" w:rsidP="001373FB">
      <w:pPr>
        <w:jc w:val="both"/>
        <w:rPr>
          <w:szCs w:val="26"/>
        </w:rPr>
      </w:pPr>
    </w:p>
    <w:p w:rsidR="00DF1B5A" w:rsidRPr="00A557CE" w:rsidRDefault="00B96ADE" w:rsidP="00D546C1">
      <w:pPr>
        <w:numPr>
          <w:ilvl w:val="0"/>
          <w:numId w:val="16"/>
        </w:numPr>
        <w:ind w:left="0" w:firstLine="0"/>
        <w:jc w:val="both"/>
        <w:rPr>
          <w:szCs w:val="26"/>
        </w:rPr>
      </w:pPr>
      <w:r>
        <w:rPr>
          <w:b/>
          <w:bCs/>
          <w:i/>
          <w:iCs/>
          <w:szCs w:val="26"/>
        </w:rPr>
        <w:t>Membership fee</w:t>
      </w:r>
      <w:r w:rsidR="00C91972" w:rsidRPr="003A5139">
        <w:rPr>
          <w:szCs w:val="26"/>
        </w:rPr>
        <w:t xml:space="preserve">: </w:t>
      </w:r>
      <w:r w:rsidR="009A0590">
        <w:rPr>
          <w:szCs w:val="26"/>
        </w:rPr>
        <w:t xml:space="preserve">to date, most </w:t>
      </w:r>
      <w:r w:rsidR="007668D9">
        <w:rPr>
          <w:szCs w:val="26"/>
        </w:rPr>
        <w:t xml:space="preserve">(62/67) </w:t>
      </w:r>
      <w:r w:rsidR="009A0590">
        <w:rPr>
          <w:szCs w:val="26"/>
        </w:rPr>
        <w:t>of member ports have contributed membership fee of 201</w:t>
      </w:r>
      <w:r w:rsidR="007668D9">
        <w:rPr>
          <w:szCs w:val="26"/>
        </w:rPr>
        <w:t>8</w:t>
      </w:r>
      <w:r w:rsidR="009A0590">
        <w:rPr>
          <w:szCs w:val="26"/>
        </w:rPr>
        <w:t xml:space="preserve"> based on the new membership fee scheme as proposed by the Standing Committee and approved by </w:t>
      </w:r>
      <w:r w:rsidR="004820A2">
        <w:rPr>
          <w:szCs w:val="26"/>
        </w:rPr>
        <w:t xml:space="preserve">majority of </w:t>
      </w:r>
      <w:r w:rsidR="005D1CDA">
        <w:rPr>
          <w:szCs w:val="26"/>
        </w:rPr>
        <w:t xml:space="preserve">member ports, though the fees are </w:t>
      </w:r>
      <w:r w:rsidR="003B3C76">
        <w:rPr>
          <w:szCs w:val="26"/>
        </w:rPr>
        <w:t xml:space="preserve">considered </w:t>
      </w:r>
      <w:r w:rsidR="005D1CDA">
        <w:rPr>
          <w:szCs w:val="26"/>
        </w:rPr>
        <w:t>rather high for many member ports hav</w:t>
      </w:r>
      <w:r w:rsidR="003B3C76">
        <w:rPr>
          <w:szCs w:val="26"/>
        </w:rPr>
        <w:t>ing</w:t>
      </w:r>
      <w:r w:rsidR="005D1CDA">
        <w:rPr>
          <w:szCs w:val="26"/>
        </w:rPr>
        <w:t xml:space="preserve"> encountered difficulties in business operations. </w:t>
      </w:r>
      <w:r w:rsidR="003B3C76">
        <w:rPr>
          <w:szCs w:val="26"/>
        </w:rPr>
        <w:t>M</w:t>
      </w:r>
      <w:r w:rsidR="005D1CDA">
        <w:rPr>
          <w:szCs w:val="26"/>
        </w:rPr>
        <w:t xml:space="preserve">ember ports </w:t>
      </w:r>
      <w:r w:rsidR="003B3C76">
        <w:rPr>
          <w:szCs w:val="26"/>
        </w:rPr>
        <w:t xml:space="preserve">have in fact trusted </w:t>
      </w:r>
      <w:r w:rsidR="005D1CDA">
        <w:rPr>
          <w:szCs w:val="26"/>
        </w:rPr>
        <w:t xml:space="preserve">and </w:t>
      </w:r>
      <w:r w:rsidR="003B3C76">
        <w:rPr>
          <w:szCs w:val="26"/>
        </w:rPr>
        <w:t xml:space="preserve">supported </w:t>
      </w:r>
      <w:r w:rsidR="005D1CDA">
        <w:rPr>
          <w:szCs w:val="26"/>
        </w:rPr>
        <w:t xml:space="preserve">the Association </w:t>
      </w:r>
      <w:r w:rsidR="00D47F75">
        <w:rPr>
          <w:szCs w:val="26"/>
        </w:rPr>
        <w:t xml:space="preserve">for its role and capability </w:t>
      </w:r>
      <w:r w:rsidR="005D1CDA">
        <w:rPr>
          <w:szCs w:val="26"/>
        </w:rPr>
        <w:t xml:space="preserve">in contributing to the common cause </w:t>
      </w:r>
      <w:r w:rsidR="00D47F75">
        <w:rPr>
          <w:szCs w:val="26"/>
        </w:rPr>
        <w:t>of</w:t>
      </w:r>
      <w:r w:rsidR="005D1CDA">
        <w:rPr>
          <w:szCs w:val="26"/>
        </w:rPr>
        <w:t xml:space="preserve"> port development; </w:t>
      </w:r>
      <w:r w:rsidR="00D47F75">
        <w:rPr>
          <w:szCs w:val="26"/>
        </w:rPr>
        <w:t>by</w:t>
      </w:r>
      <w:r w:rsidR="004820A2">
        <w:rPr>
          <w:szCs w:val="26"/>
        </w:rPr>
        <w:t xml:space="preserve"> funding various activities of the Association, including to </w:t>
      </w:r>
      <w:r w:rsidR="00D47F75">
        <w:rPr>
          <w:szCs w:val="26"/>
        </w:rPr>
        <w:t xml:space="preserve">meet the </w:t>
      </w:r>
      <w:r w:rsidR="00933327">
        <w:rPr>
          <w:szCs w:val="26"/>
        </w:rPr>
        <w:t>commit</w:t>
      </w:r>
      <w:r w:rsidR="00D47F75">
        <w:rPr>
          <w:szCs w:val="26"/>
        </w:rPr>
        <w:t>ment</w:t>
      </w:r>
      <w:r w:rsidR="00933327">
        <w:rPr>
          <w:szCs w:val="26"/>
        </w:rPr>
        <w:t xml:space="preserve"> in </w:t>
      </w:r>
      <w:r w:rsidR="004820A2">
        <w:rPr>
          <w:szCs w:val="26"/>
        </w:rPr>
        <w:t xml:space="preserve">international </w:t>
      </w:r>
      <w:r w:rsidR="00933327">
        <w:rPr>
          <w:szCs w:val="26"/>
        </w:rPr>
        <w:t>relations</w:t>
      </w:r>
      <w:r w:rsidR="004820A2">
        <w:rPr>
          <w:szCs w:val="26"/>
        </w:rPr>
        <w:t xml:space="preserve"> and </w:t>
      </w:r>
      <w:r w:rsidR="00D47F75">
        <w:rPr>
          <w:szCs w:val="26"/>
        </w:rPr>
        <w:t xml:space="preserve">to conduct </w:t>
      </w:r>
      <w:r w:rsidR="004820A2">
        <w:rPr>
          <w:szCs w:val="26"/>
        </w:rPr>
        <w:t xml:space="preserve">many other concrete tasks </w:t>
      </w:r>
      <w:r w:rsidR="00D47F75">
        <w:rPr>
          <w:szCs w:val="26"/>
        </w:rPr>
        <w:t xml:space="preserve">in the best </w:t>
      </w:r>
      <w:r w:rsidR="004820A2">
        <w:rPr>
          <w:szCs w:val="26"/>
        </w:rPr>
        <w:t>interest of member ports</w:t>
      </w:r>
      <w:r w:rsidR="007668D9">
        <w:rPr>
          <w:szCs w:val="26"/>
        </w:rPr>
        <w:t xml:space="preserve">, </w:t>
      </w:r>
      <w:r w:rsidR="00D47F75">
        <w:rPr>
          <w:szCs w:val="26"/>
        </w:rPr>
        <w:t xml:space="preserve">to support </w:t>
      </w:r>
      <w:r w:rsidR="007668D9">
        <w:rPr>
          <w:szCs w:val="26"/>
        </w:rPr>
        <w:t xml:space="preserve">the reform, development of the maritime subsector and the national economic </w:t>
      </w:r>
      <w:proofErr w:type="gramStart"/>
      <w:r w:rsidR="007668D9">
        <w:rPr>
          <w:szCs w:val="26"/>
        </w:rPr>
        <w:t xml:space="preserve">development </w:t>
      </w:r>
      <w:r w:rsidR="004820A2">
        <w:rPr>
          <w:szCs w:val="26"/>
        </w:rPr>
        <w:t xml:space="preserve"> </w:t>
      </w:r>
      <w:r w:rsidR="00933327">
        <w:rPr>
          <w:szCs w:val="26"/>
        </w:rPr>
        <w:t>more</w:t>
      </w:r>
      <w:proofErr w:type="gramEnd"/>
      <w:r w:rsidR="00933327">
        <w:rPr>
          <w:szCs w:val="26"/>
        </w:rPr>
        <w:t xml:space="preserve"> effectively</w:t>
      </w:r>
      <w:r w:rsidR="00C74B19">
        <w:rPr>
          <w:szCs w:val="26"/>
        </w:rPr>
        <w:t>.</w:t>
      </w:r>
      <w:r w:rsidR="0069054F">
        <w:rPr>
          <w:szCs w:val="26"/>
        </w:rPr>
        <w:t xml:space="preserve"> </w:t>
      </w:r>
    </w:p>
    <w:p w:rsidR="00A557CE" w:rsidRDefault="00A557CE" w:rsidP="00A557CE">
      <w:pPr>
        <w:ind w:firstLine="720"/>
        <w:jc w:val="both"/>
        <w:rPr>
          <w:szCs w:val="26"/>
        </w:rPr>
      </w:pPr>
    </w:p>
    <w:p w:rsidR="007668D9" w:rsidRDefault="007668D9" w:rsidP="00232588">
      <w:pPr>
        <w:numPr>
          <w:ilvl w:val="0"/>
          <w:numId w:val="16"/>
        </w:numPr>
        <w:ind w:left="0" w:firstLine="0"/>
        <w:jc w:val="both"/>
        <w:rPr>
          <w:szCs w:val="26"/>
        </w:rPr>
      </w:pPr>
      <w:r w:rsidRPr="007668D9">
        <w:rPr>
          <w:b/>
          <w:i/>
          <w:szCs w:val="26"/>
        </w:rPr>
        <w:t>On the port management and operation efficiency</w:t>
      </w:r>
      <w:r>
        <w:rPr>
          <w:szCs w:val="26"/>
        </w:rPr>
        <w:t xml:space="preserve">, in 2018, the VPA Office has started the collection of statistics for assessing the performance in handling of container and general cargoes </w:t>
      </w:r>
      <w:r w:rsidR="00D47F75">
        <w:rPr>
          <w:szCs w:val="26"/>
        </w:rPr>
        <w:t xml:space="preserve">and had received </w:t>
      </w:r>
      <w:r>
        <w:rPr>
          <w:szCs w:val="26"/>
        </w:rPr>
        <w:t>the responses of about 1/3 of the member ports</w:t>
      </w:r>
      <w:r w:rsidR="003C20E6">
        <w:rPr>
          <w:szCs w:val="26"/>
        </w:rPr>
        <w:t xml:space="preserve">. The initial encouraging results show that the productivity of the main ports of Vietnam, although not yet comparable to leading world ports, is higher than the world average productivity. </w:t>
      </w:r>
      <w:r w:rsidR="00D47F75">
        <w:rPr>
          <w:szCs w:val="26"/>
        </w:rPr>
        <w:t xml:space="preserve">Other interested findings were mentioned in the Executive Committee Report. </w:t>
      </w:r>
      <w:r w:rsidR="003C20E6">
        <w:rPr>
          <w:szCs w:val="26"/>
        </w:rPr>
        <w:t xml:space="preserve">In the near future, VPA </w:t>
      </w:r>
      <w:r w:rsidR="00BB7636">
        <w:rPr>
          <w:szCs w:val="26"/>
        </w:rPr>
        <w:t>shall solicit support from member ports</w:t>
      </w:r>
      <w:r w:rsidR="003C20E6">
        <w:rPr>
          <w:szCs w:val="26"/>
        </w:rPr>
        <w:t xml:space="preserve"> </w:t>
      </w:r>
      <w:r w:rsidR="00BB7636">
        <w:rPr>
          <w:szCs w:val="26"/>
        </w:rPr>
        <w:t xml:space="preserve">in providing statistic information, practical experiences </w:t>
      </w:r>
      <w:r w:rsidR="00D47F75">
        <w:rPr>
          <w:szCs w:val="26"/>
        </w:rPr>
        <w:t xml:space="preserve">and insight </w:t>
      </w:r>
      <w:r w:rsidR="00BB7636">
        <w:rPr>
          <w:szCs w:val="26"/>
        </w:rPr>
        <w:t xml:space="preserve">for deeper assessment and recommendations on improvement </w:t>
      </w:r>
      <w:r w:rsidR="00D47F75">
        <w:rPr>
          <w:szCs w:val="26"/>
        </w:rPr>
        <w:t>of</w:t>
      </w:r>
      <w:r w:rsidR="00BB7636">
        <w:rPr>
          <w:szCs w:val="26"/>
        </w:rPr>
        <w:t xml:space="preserve"> productivity, quality of port operations based on international performance indicators, and if possible, those </w:t>
      </w:r>
      <w:r w:rsidR="00576B50">
        <w:rPr>
          <w:szCs w:val="26"/>
        </w:rPr>
        <w:t xml:space="preserve">indicators on </w:t>
      </w:r>
      <w:r w:rsidR="00BB7636">
        <w:rPr>
          <w:szCs w:val="26"/>
        </w:rPr>
        <w:t xml:space="preserve">green port, ICT application, ecommerce, 4.0 technology in port operation and business.  </w:t>
      </w:r>
    </w:p>
    <w:p w:rsidR="007668D9" w:rsidRDefault="007668D9" w:rsidP="007668D9">
      <w:pPr>
        <w:pStyle w:val="ListParagraph"/>
        <w:rPr>
          <w:szCs w:val="26"/>
        </w:rPr>
      </w:pPr>
    </w:p>
    <w:p w:rsidR="00232588" w:rsidRDefault="00792303" w:rsidP="00232588">
      <w:pPr>
        <w:numPr>
          <w:ilvl w:val="0"/>
          <w:numId w:val="16"/>
        </w:numPr>
        <w:ind w:left="0" w:firstLine="0"/>
        <w:jc w:val="both"/>
        <w:rPr>
          <w:szCs w:val="26"/>
        </w:rPr>
      </w:pPr>
      <w:r>
        <w:rPr>
          <w:szCs w:val="26"/>
        </w:rPr>
        <w:t xml:space="preserve">Activities of the </w:t>
      </w:r>
      <w:r w:rsidR="0035586D">
        <w:rPr>
          <w:szCs w:val="26"/>
        </w:rPr>
        <w:t xml:space="preserve">VPA </w:t>
      </w:r>
      <w:r>
        <w:rPr>
          <w:szCs w:val="26"/>
        </w:rPr>
        <w:t>affiliates</w:t>
      </w:r>
      <w:r w:rsidR="00232588">
        <w:rPr>
          <w:szCs w:val="26"/>
        </w:rPr>
        <w:t>: Shipping Times</w:t>
      </w:r>
      <w:r>
        <w:rPr>
          <w:szCs w:val="26"/>
        </w:rPr>
        <w:t xml:space="preserve"> Magazin</w:t>
      </w:r>
      <w:r w:rsidR="009532CE">
        <w:rPr>
          <w:szCs w:val="26"/>
        </w:rPr>
        <w:t>e</w:t>
      </w:r>
      <w:r>
        <w:rPr>
          <w:szCs w:val="26"/>
        </w:rPr>
        <w:t xml:space="preserve"> had maintained its operations despite limited manpower</w:t>
      </w:r>
      <w:r w:rsidR="00232588">
        <w:rPr>
          <w:szCs w:val="26"/>
        </w:rPr>
        <w:t xml:space="preserve">. </w:t>
      </w:r>
      <w:r>
        <w:rPr>
          <w:szCs w:val="26"/>
        </w:rPr>
        <w:t>In the past, the magazin</w:t>
      </w:r>
      <w:r w:rsidR="009532CE">
        <w:rPr>
          <w:szCs w:val="26"/>
        </w:rPr>
        <w:t>e</w:t>
      </w:r>
      <w:r>
        <w:rPr>
          <w:szCs w:val="26"/>
        </w:rPr>
        <w:t xml:space="preserve"> has obtained regular support by many member ports</w:t>
      </w:r>
      <w:r w:rsidR="00232588">
        <w:rPr>
          <w:szCs w:val="26"/>
        </w:rPr>
        <w:t xml:space="preserve">. </w:t>
      </w:r>
      <w:r>
        <w:rPr>
          <w:szCs w:val="26"/>
        </w:rPr>
        <w:t>However, to have better condition for development, the mag</w:t>
      </w:r>
      <w:r w:rsidR="009532CE">
        <w:rPr>
          <w:szCs w:val="26"/>
        </w:rPr>
        <w:t>a</w:t>
      </w:r>
      <w:r>
        <w:rPr>
          <w:szCs w:val="26"/>
        </w:rPr>
        <w:t>zin</w:t>
      </w:r>
      <w:r w:rsidR="009532CE">
        <w:rPr>
          <w:szCs w:val="26"/>
        </w:rPr>
        <w:t>e</w:t>
      </w:r>
      <w:r>
        <w:rPr>
          <w:szCs w:val="26"/>
        </w:rPr>
        <w:t xml:space="preserve"> </w:t>
      </w:r>
      <w:r w:rsidR="00933327">
        <w:rPr>
          <w:szCs w:val="26"/>
        </w:rPr>
        <w:t xml:space="preserve">would need </w:t>
      </w:r>
      <w:r>
        <w:rPr>
          <w:szCs w:val="26"/>
        </w:rPr>
        <w:t>additional support for more regular publication</w:t>
      </w:r>
      <w:r w:rsidR="001025EE">
        <w:rPr>
          <w:szCs w:val="26"/>
        </w:rPr>
        <w:t xml:space="preserve"> with more </w:t>
      </w:r>
      <w:r w:rsidR="004B7132">
        <w:rPr>
          <w:szCs w:val="26"/>
        </w:rPr>
        <w:t>comprehensive</w:t>
      </w:r>
      <w:r w:rsidR="001025EE">
        <w:rPr>
          <w:szCs w:val="26"/>
        </w:rPr>
        <w:t xml:space="preserve"> and speciali</w:t>
      </w:r>
      <w:r w:rsidR="009532CE">
        <w:rPr>
          <w:szCs w:val="26"/>
        </w:rPr>
        <w:t>z</w:t>
      </w:r>
      <w:r w:rsidR="001025EE">
        <w:rPr>
          <w:szCs w:val="26"/>
        </w:rPr>
        <w:t xml:space="preserve">ed </w:t>
      </w:r>
      <w:r w:rsidR="00933327">
        <w:rPr>
          <w:szCs w:val="26"/>
        </w:rPr>
        <w:t>contents</w:t>
      </w:r>
      <w:r w:rsidR="001025EE">
        <w:rPr>
          <w:szCs w:val="26"/>
        </w:rPr>
        <w:t xml:space="preserve"> to meet the demand </w:t>
      </w:r>
      <w:r w:rsidR="00933327">
        <w:rPr>
          <w:szCs w:val="26"/>
        </w:rPr>
        <w:t xml:space="preserve">of </w:t>
      </w:r>
      <w:r w:rsidR="001025EE">
        <w:rPr>
          <w:szCs w:val="26"/>
        </w:rPr>
        <w:t xml:space="preserve">member </w:t>
      </w:r>
      <w:r w:rsidR="00933327">
        <w:rPr>
          <w:szCs w:val="26"/>
        </w:rPr>
        <w:t>port</w:t>
      </w:r>
      <w:r w:rsidR="001025EE">
        <w:rPr>
          <w:szCs w:val="26"/>
        </w:rPr>
        <w:t>s and the maritime c</w:t>
      </w:r>
      <w:r w:rsidR="009532CE">
        <w:rPr>
          <w:szCs w:val="26"/>
        </w:rPr>
        <w:t>o</w:t>
      </w:r>
      <w:r w:rsidR="001025EE">
        <w:rPr>
          <w:szCs w:val="26"/>
        </w:rPr>
        <w:t>mmunity at large</w:t>
      </w:r>
      <w:r w:rsidR="00232588">
        <w:rPr>
          <w:szCs w:val="26"/>
        </w:rPr>
        <w:t>.</w:t>
      </w:r>
    </w:p>
    <w:p w:rsidR="00232588" w:rsidRDefault="00232588" w:rsidP="00232588">
      <w:pPr>
        <w:jc w:val="both"/>
        <w:rPr>
          <w:szCs w:val="26"/>
        </w:rPr>
      </w:pPr>
      <w:r>
        <w:rPr>
          <w:szCs w:val="26"/>
        </w:rPr>
        <w:t xml:space="preserve"> </w:t>
      </w:r>
    </w:p>
    <w:p w:rsidR="0044423E" w:rsidRDefault="00232588" w:rsidP="00232588">
      <w:pPr>
        <w:jc w:val="both"/>
        <w:rPr>
          <w:szCs w:val="26"/>
        </w:rPr>
      </w:pPr>
      <w:r>
        <w:rPr>
          <w:szCs w:val="26"/>
        </w:rPr>
        <w:tab/>
      </w:r>
      <w:r w:rsidR="001025EE">
        <w:rPr>
          <w:szCs w:val="26"/>
        </w:rPr>
        <w:t xml:space="preserve">The </w:t>
      </w:r>
      <w:r w:rsidR="0035586D">
        <w:rPr>
          <w:szCs w:val="26"/>
        </w:rPr>
        <w:t xml:space="preserve">VPA </w:t>
      </w:r>
      <w:r w:rsidR="001025EE">
        <w:rPr>
          <w:szCs w:val="26"/>
        </w:rPr>
        <w:t xml:space="preserve">website </w:t>
      </w:r>
      <w:r w:rsidR="004B7132">
        <w:rPr>
          <w:szCs w:val="26"/>
        </w:rPr>
        <w:t xml:space="preserve">has just been redesigned with new features and accessible using various devices including mobile phone. VPA office </w:t>
      </w:r>
      <w:r w:rsidR="001025EE">
        <w:rPr>
          <w:szCs w:val="26"/>
        </w:rPr>
        <w:t xml:space="preserve">is </w:t>
      </w:r>
      <w:r w:rsidR="004B7132">
        <w:rPr>
          <w:szCs w:val="26"/>
        </w:rPr>
        <w:t>planning further upgrades with additional information and applications providing more contents and services to member ports and the community</w:t>
      </w:r>
      <w:r w:rsidR="0044423E">
        <w:rPr>
          <w:szCs w:val="26"/>
        </w:rPr>
        <w:t>.</w:t>
      </w:r>
    </w:p>
    <w:p w:rsidR="004B7132" w:rsidRDefault="004B7132" w:rsidP="00232588">
      <w:pPr>
        <w:jc w:val="both"/>
        <w:rPr>
          <w:szCs w:val="26"/>
        </w:rPr>
      </w:pPr>
    </w:p>
    <w:p w:rsidR="007C1308" w:rsidRPr="007C1308" w:rsidRDefault="008E2117" w:rsidP="00D546C1">
      <w:pPr>
        <w:numPr>
          <w:ilvl w:val="0"/>
          <w:numId w:val="16"/>
        </w:numPr>
        <w:ind w:left="0" w:firstLine="0"/>
        <w:jc w:val="both"/>
        <w:rPr>
          <w:b/>
          <w:i/>
          <w:szCs w:val="26"/>
        </w:rPr>
      </w:pPr>
      <w:r>
        <w:rPr>
          <w:b/>
          <w:i/>
          <w:szCs w:val="26"/>
        </w:rPr>
        <w:t>Consulting and recommendation to the sector and State</w:t>
      </w:r>
    </w:p>
    <w:p w:rsidR="007C1308" w:rsidRDefault="007C1308" w:rsidP="007C1308">
      <w:pPr>
        <w:jc w:val="both"/>
        <w:rPr>
          <w:szCs w:val="26"/>
        </w:rPr>
      </w:pPr>
    </w:p>
    <w:p w:rsidR="00537D6D" w:rsidRDefault="008E2117" w:rsidP="00537D6D">
      <w:pPr>
        <w:ind w:firstLine="720"/>
        <w:jc w:val="both"/>
        <w:rPr>
          <w:szCs w:val="26"/>
        </w:rPr>
      </w:pPr>
      <w:r>
        <w:rPr>
          <w:szCs w:val="26"/>
        </w:rPr>
        <w:t>In recent years, the Ministry of Transportation and the Maritime Administration have had great effort to resolve issues arising from the market relating to sea ports</w:t>
      </w:r>
      <w:r w:rsidR="00537D6D">
        <w:rPr>
          <w:szCs w:val="26"/>
        </w:rPr>
        <w:t xml:space="preserve">. </w:t>
      </w:r>
      <w:r>
        <w:rPr>
          <w:szCs w:val="26"/>
        </w:rPr>
        <w:t xml:space="preserve">The </w:t>
      </w:r>
      <w:r w:rsidR="0035586D">
        <w:rPr>
          <w:szCs w:val="26"/>
        </w:rPr>
        <w:t>VPA Office</w:t>
      </w:r>
      <w:r>
        <w:rPr>
          <w:szCs w:val="26"/>
        </w:rPr>
        <w:t xml:space="preserve">, together with member ports, </w:t>
      </w:r>
      <w:r w:rsidR="0035586D">
        <w:rPr>
          <w:szCs w:val="26"/>
        </w:rPr>
        <w:t xml:space="preserve">has </w:t>
      </w:r>
      <w:r>
        <w:rPr>
          <w:szCs w:val="26"/>
        </w:rPr>
        <w:t>had many opinions, recommendations on different maritime legislative issues as requested, including</w:t>
      </w:r>
      <w:r w:rsidR="00537D6D">
        <w:rPr>
          <w:szCs w:val="26"/>
        </w:rPr>
        <w:t>:</w:t>
      </w:r>
    </w:p>
    <w:p w:rsidR="00C774D3" w:rsidRDefault="00C774D3" w:rsidP="00537D6D">
      <w:pPr>
        <w:ind w:firstLine="720"/>
        <w:jc w:val="both"/>
        <w:rPr>
          <w:szCs w:val="26"/>
        </w:rPr>
      </w:pPr>
    </w:p>
    <w:p w:rsidR="00BB7636" w:rsidRDefault="000A4A4B" w:rsidP="00537D6D">
      <w:pPr>
        <w:pStyle w:val="ListParagraph"/>
        <w:numPr>
          <w:ilvl w:val="0"/>
          <w:numId w:val="26"/>
        </w:numPr>
        <w:jc w:val="both"/>
        <w:rPr>
          <w:szCs w:val="26"/>
        </w:rPr>
      </w:pPr>
      <w:r>
        <w:rPr>
          <w:szCs w:val="26"/>
        </w:rPr>
        <w:t>Port business operation requirements</w:t>
      </w:r>
      <w:r w:rsidR="00BB7636">
        <w:rPr>
          <w:szCs w:val="26"/>
        </w:rPr>
        <w:t xml:space="preserve"> </w:t>
      </w:r>
    </w:p>
    <w:p w:rsidR="00537D6D" w:rsidRDefault="008E2117" w:rsidP="00537D6D">
      <w:pPr>
        <w:pStyle w:val="ListParagraph"/>
        <w:numPr>
          <w:ilvl w:val="0"/>
          <w:numId w:val="26"/>
        </w:numPr>
        <w:jc w:val="both"/>
        <w:rPr>
          <w:szCs w:val="26"/>
        </w:rPr>
      </w:pPr>
      <w:r>
        <w:rPr>
          <w:szCs w:val="26"/>
        </w:rPr>
        <w:t>Increase the efficiency and competitiveness of the deep water ports</w:t>
      </w:r>
    </w:p>
    <w:p w:rsidR="00537D6D" w:rsidRDefault="008E2117" w:rsidP="00537D6D">
      <w:pPr>
        <w:pStyle w:val="ListParagraph"/>
        <w:numPr>
          <w:ilvl w:val="0"/>
          <w:numId w:val="26"/>
        </w:numPr>
        <w:jc w:val="both"/>
        <w:rPr>
          <w:szCs w:val="26"/>
        </w:rPr>
      </w:pPr>
      <w:r>
        <w:rPr>
          <w:szCs w:val="26"/>
        </w:rPr>
        <w:t xml:space="preserve">Customs legislation </w:t>
      </w:r>
      <w:r w:rsidR="000A4A4B">
        <w:rPr>
          <w:szCs w:val="26"/>
        </w:rPr>
        <w:t>in ports</w:t>
      </w:r>
    </w:p>
    <w:p w:rsidR="00537D6D" w:rsidRDefault="008E2117" w:rsidP="00537D6D">
      <w:pPr>
        <w:pStyle w:val="ListParagraph"/>
        <w:numPr>
          <w:ilvl w:val="0"/>
          <w:numId w:val="26"/>
        </w:numPr>
        <w:jc w:val="both"/>
        <w:rPr>
          <w:szCs w:val="26"/>
        </w:rPr>
      </w:pPr>
      <w:r>
        <w:rPr>
          <w:szCs w:val="26"/>
        </w:rPr>
        <w:t>Resol</w:t>
      </w:r>
      <w:r w:rsidR="009532CE">
        <w:rPr>
          <w:szCs w:val="26"/>
        </w:rPr>
        <w:t>ution</w:t>
      </w:r>
      <w:r>
        <w:rPr>
          <w:szCs w:val="26"/>
        </w:rPr>
        <w:t xml:space="preserve"> of overdue cargo</w:t>
      </w:r>
      <w:r w:rsidR="000A4A4B">
        <w:rPr>
          <w:szCs w:val="26"/>
        </w:rPr>
        <w:t>es</w:t>
      </w:r>
      <w:r>
        <w:rPr>
          <w:szCs w:val="26"/>
        </w:rPr>
        <w:t xml:space="preserve"> in ports</w:t>
      </w:r>
    </w:p>
    <w:p w:rsidR="00537D6D" w:rsidRDefault="008E2117" w:rsidP="00537D6D">
      <w:pPr>
        <w:pStyle w:val="ListParagraph"/>
        <w:numPr>
          <w:ilvl w:val="0"/>
          <w:numId w:val="26"/>
        </w:numPr>
        <w:jc w:val="both"/>
        <w:rPr>
          <w:szCs w:val="26"/>
        </w:rPr>
      </w:pPr>
      <w:r>
        <w:rPr>
          <w:szCs w:val="26"/>
        </w:rPr>
        <w:lastRenderedPageBreak/>
        <w:t>Floor rates for port handling service and port charges</w:t>
      </w:r>
    </w:p>
    <w:p w:rsidR="00C774D3" w:rsidRDefault="008E2117" w:rsidP="00537D6D">
      <w:pPr>
        <w:pStyle w:val="ListParagraph"/>
        <w:numPr>
          <w:ilvl w:val="0"/>
          <w:numId w:val="26"/>
        </w:numPr>
        <w:jc w:val="both"/>
        <w:rPr>
          <w:szCs w:val="26"/>
        </w:rPr>
      </w:pPr>
      <w:r>
        <w:rPr>
          <w:szCs w:val="26"/>
        </w:rPr>
        <w:t xml:space="preserve">Master planning of ICD and </w:t>
      </w:r>
      <w:r w:rsidR="00C774D3">
        <w:rPr>
          <w:szCs w:val="26"/>
        </w:rPr>
        <w:t>logistics</w:t>
      </w:r>
      <w:r>
        <w:rPr>
          <w:szCs w:val="26"/>
        </w:rPr>
        <w:t xml:space="preserve"> services</w:t>
      </w:r>
    </w:p>
    <w:p w:rsidR="000A4A4B" w:rsidRDefault="000A4A4B" w:rsidP="000A4A4B">
      <w:pPr>
        <w:pStyle w:val="ListParagraph"/>
        <w:numPr>
          <w:ilvl w:val="0"/>
          <w:numId w:val="26"/>
        </w:numPr>
        <w:jc w:val="both"/>
        <w:rPr>
          <w:szCs w:val="26"/>
        </w:rPr>
      </w:pPr>
      <w:r>
        <w:rPr>
          <w:szCs w:val="26"/>
        </w:rPr>
        <w:t>Mobilization of capital investment for logistic infrastructure development</w:t>
      </w:r>
      <w:proofErr w:type="gramStart"/>
      <w:r w:rsidR="00E3331D">
        <w:rPr>
          <w:szCs w:val="26"/>
        </w:rPr>
        <w:t>..</w:t>
      </w:r>
      <w:proofErr w:type="gramEnd"/>
    </w:p>
    <w:p w:rsidR="00576B50" w:rsidRDefault="00576B50" w:rsidP="000A4A4B">
      <w:pPr>
        <w:pStyle w:val="ListParagraph"/>
        <w:numPr>
          <w:ilvl w:val="0"/>
          <w:numId w:val="26"/>
        </w:numPr>
        <w:jc w:val="both"/>
        <w:rPr>
          <w:szCs w:val="26"/>
        </w:rPr>
      </w:pPr>
      <w:r>
        <w:rPr>
          <w:szCs w:val="26"/>
        </w:rPr>
        <w:t xml:space="preserve">Port development management body </w:t>
      </w:r>
    </w:p>
    <w:p w:rsidR="00C774D3" w:rsidRDefault="00C774D3" w:rsidP="00C774D3">
      <w:pPr>
        <w:ind w:firstLine="720"/>
        <w:jc w:val="both"/>
        <w:rPr>
          <w:szCs w:val="26"/>
        </w:rPr>
      </w:pPr>
    </w:p>
    <w:p w:rsidR="00537D6D" w:rsidRDefault="00203395" w:rsidP="00C774D3">
      <w:pPr>
        <w:ind w:firstLine="720"/>
        <w:jc w:val="both"/>
        <w:rPr>
          <w:szCs w:val="26"/>
        </w:rPr>
      </w:pPr>
      <w:r>
        <w:rPr>
          <w:szCs w:val="26"/>
        </w:rPr>
        <w:t>In addition</w:t>
      </w:r>
      <w:r w:rsidR="00537D6D">
        <w:rPr>
          <w:szCs w:val="26"/>
        </w:rPr>
        <w:t xml:space="preserve">, </w:t>
      </w:r>
      <w:r>
        <w:rPr>
          <w:szCs w:val="26"/>
        </w:rPr>
        <w:t>other agencies</w:t>
      </w:r>
      <w:r w:rsidR="000A6397">
        <w:rPr>
          <w:szCs w:val="26"/>
        </w:rPr>
        <w:t xml:space="preserve"> such as Finance - Customs</w:t>
      </w:r>
      <w:r>
        <w:rPr>
          <w:szCs w:val="26"/>
        </w:rPr>
        <w:t xml:space="preserve">, </w:t>
      </w:r>
      <w:r w:rsidR="000A6397">
        <w:rPr>
          <w:szCs w:val="26"/>
        </w:rPr>
        <w:t xml:space="preserve">Planning &amp; Investment, </w:t>
      </w:r>
      <w:r>
        <w:rPr>
          <w:szCs w:val="26"/>
        </w:rPr>
        <w:t xml:space="preserve">the </w:t>
      </w:r>
      <w:r w:rsidR="008B464E">
        <w:rPr>
          <w:szCs w:val="26"/>
        </w:rPr>
        <w:t xml:space="preserve">Vietnam </w:t>
      </w:r>
      <w:r>
        <w:rPr>
          <w:szCs w:val="26"/>
        </w:rPr>
        <w:t>Chamber of Commerce (VCCI)</w:t>
      </w:r>
      <w:r w:rsidR="000A6397">
        <w:rPr>
          <w:szCs w:val="26"/>
        </w:rPr>
        <w:t xml:space="preserve"> and some local agencies</w:t>
      </w:r>
      <w:r>
        <w:rPr>
          <w:szCs w:val="26"/>
        </w:rPr>
        <w:t xml:space="preserve"> have request</w:t>
      </w:r>
      <w:r w:rsidR="008B464E">
        <w:rPr>
          <w:szCs w:val="26"/>
        </w:rPr>
        <w:t>ed</w:t>
      </w:r>
      <w:r>
        <w:rPr>
          <w:szCs w:val="26"/>
        </w:rPr>
        <w:t xml:space="preserve"> </w:t>
      </w:r>
      <w:r w:rsidR="008B464E">
        <w:rPr>
          <w:szCs w:val="26"/>
        </w:rPr>
        <w:t xml:space="preserve">our </w:t>
      </w:r>
      <w:r>
        <w:rPr>
          <w:szCs w:val="26"/>
        </w:rPr>
        <w:t xml:space="preserve">opinions on other </w:t>
      </w:r>
      <w:r w:rsidR="007263DE">
        <w:rPr>
          <w:szCs w:val="26"/>
        </w:rPr>
        <w:t xml:space="preserve">draft </w:t>
      </w:r>
      <w:r>
        <w:rPr>
          <w:szCs w:val="26"/>
        </w:rPr>
        <w:t>leg</w:t>
      </w:r>
      <w:r w:rsidR="007263DE">
        <w:rPr>
          <w:szCs w:val="26"/>
        </w:rPr>
        <w:t>al documents</w:t>
      </w:r>
      <w:r>
        <w:rPr>
          <w:szCs w:val="26"/>
        </w:rPr>
        <w:t xml:space="preserve"> relating to port</w:t>
      </w:r>
      <w:r w:rsidR="007263DE">
        <w:rPr>
          <w:szCs w:val="26"/>
        </w:rPr>
        <w:t xml:space="preserve"> development master planning, business conditions</w:t>
      </w:r>
      <w:r>
        <w:rPr>
          <w:szCs w:val="26"/>
        </w:rPr>
        <w:t xml:space="preserve">, </w:t>
      </w:r>
      <w:r w:rsidR="007263DE">
        <w:rPr>
          <w:szCs w:val="26"/>
        </w:rPr>
        <w:t xml:space="preserve">maritime trade, </w:t>
      </w:r>
      <w:r>
        <w:rPr>
          <w:szCs w:val="26"/>
        </w:rPr>
        <w:t xml:space="preserve">trade facilitation, economic integration following the international </w:t>
      </w:r>
      <w:r w:rsidR="007263DE">
        <w:rPr>
          <w:szCs w:val="26"/>
        </w:rPr>
        <w:t xml:space="preserve">free </w:t>
      </w:r>
      <w:r>
        <w:rPr>
          <w:szCs w:val="26"/>
        </w:rPr>
        <w:t xml:space="preserve">trade agreements, conventions </w:t>
      </w:r>
      <w:r w:rsidR="008B464E">
        <w:rPr>
          <w:szCs w:val="26"/>
        </w:rPr>
        <w:t>ratified or cont</w:t>
      </w:r>
      <w:r w:rsidR="009532CE">
        <w:rPr>
          <w:szCs w:val="26"/>
        </w:rPr>
        <w:t>e</w:t>
      </w:r>
      <w:r w:rsidR="008B464E">
        <w:rPr>
          <w:szCs w:val="26"/>
        </w:rPr>
        <w:t xml:space="preserve">mplated </w:t>
      </w:r>
      <w:r>
        <w:rPr>
          <w:szCs w:val="26"/>
        </w:rPr>
        <w:t>by Vietnam</w:t>
      </w:r>
      <w:r w:rsidR="00537D6D">
        <w:rPr>
          <w:szCs w:val="26"/>
        </w:rPr>
        <w:t>.</w:t>
      </w:r>
      <w:r w:rsidR="007263DE">
        <w:rPr>
          <w:szCs w:val="26"/>
        </w:rPr>
        <w:t xml:space="preserve"> In particular, the Government Office has recognized recommendations of the </w:t>
      </w:r>
      <w:r w:rsidR="003E1AFF">
        <w:rPr>
          <w:szCs w:val="26"/>
        </w:rPr>
        <w:t>VPA</w:t>
      </w:r>
      <w:r w:rsidR="007263DE">
        <w:rPr>
          <w:szCs w:val="26"/>
        </w:rPr>
        <w:t xml:space="preserve"> regarding the development of port infrastructure, competitive market and has demanded VPA to actively participate in </w:t>
      </w:r>
      <w:r w:rsidR="003E1AFF">
        <w:rPr>
          <w:szCs w:val="26"/>
        </w:rPr>
        <w:t>achieving</w:t>
      </w:r>
      <w:r w:rsidR="007263DE">
        <w:rPr>
          <w:szCs w:val="26"/>
        </w:rPr>
        <w:t xml:space="preserve"> the targets of the sector. In foreign relations, international economic integration, VPA has </w:t>
      </w:r>
      <w:r w:rsidR="003E1AFF">
        <w:rPr>
          <w:szCs w:val="26"/>
        </w:rPr>
        <w:t xml:space="preserve">also </w:t>
      </w:r>
      <w:r w:rsidR="007263DE">
        <w:rPr>
          <w:szCs w:val="26"/>
        </w:rPr>
        <w:t>obtained guidelines and approved annual plan of activities</w:t>
      </w:r>
      <w:r w:rsidR="003E1AFF">
        <w:rPr>
          <w:szCs w:val="26"/>
        </w:rPr>
        <w:t xml:space="preserve"> from the </w:t>
      </w:r>
      <w:r w:rsidR="002313CF">
        <w:rPr>
          <w:szCs w:val="26"/>
        </w:rPr>
        <w:t xml:space="preserve">Party </w:t>
      </w:r>
      <w:r w:rsidR="003E1AFF">
        <w:rPr>
          <w:szCs w:val="26"/>
        </w:rPr>
        <w:t>Central Agency</w:t>
      </w:r>
      <w:r w:rsidR="002313CF">
        <w:rPr>
          <w:szCs w:val="26"/>
        </w:rPr>
        <w:t xml:space="preserve"> for Foreign Relations</w:t>
      </w:r>
      <w:r w:rsidR="007263DE">
        <w:rPr>
          <w:szCs w:val="26"/>
        </w:rPr>
        <w:t>.</w:t>
      </w:r>
    </w:p>
    <w:p w:rsidR="00C774D3" w:rsidRDefault="00C774D3" w:rsidP="00C774D3">
      <w:pPr>
        <w:ind w:firstLine="720"/>
        <w:jc w:val="both"/>
        <w:rPr>
          <w:szCs w:val="26"/>
        </w:rPr>
      </w:pPr>
    </w:p>
    <w:p w:rsidR="00C774D3" w:rsidRDefault="00203395" w:rsidP="00C774D3">
      <w:pPr>
        <w:ind w:firstLine="720"/>
        <w:jc w:val="both"/>
        <w:rPr>
          <w:szCs w:val="26"/>
        </w:rPr>
      </w:pPr>
      <w:r>
        <w:rPr>
          <w:szCs w:val="26"/>
        </w:rPr>
        <w:t xml:space="preserve">It can be said that never before had there been continuous and extended effort in amending the legislation system in general and maritime legislation in particular by related agencies in recent time, with the consultative role of the associations. However, till now, </w:t>
      </w:r>
      <w:r w:rsidR="003E1AFF">
        <w:rPr>
          <w:szCs w:val="26"/>
        </w:rPr>
        <w:t>many of the opinions, recommendations by</w:t>
      </w:r>
      <w:r>
        <w:rPr>
          <w:szCs w:val="26"/>
        </w:rPr>
        <w:t xml:space="preserve"> </w:t>
      </w:r>
      <w:r w:rsidR="008B464E">
        <w:rPr>
          <w:szCs w:val="26"/>
        </w:rPr>
        <w:t xml:space="preserve">VPA </w:t>
      </w:r>
      <w:r w:rsidR="003E1AFF">
        <w:rPr>
          <w:szCs w:val="26"/>
        </w:rPr>
        <w:t>in general and by member ports in particular have not yet been considered and resolved on time by various reasons</w:t>
      </w:r>
      <w:r w:rsidR="00C774D3">
        <w:rPr>
          <w:szCs w:val="26"/>
        </w:rPr>
        <w:t>.</w:t>
      </w:r>
    </w:p>
    <w:p w:rsidR="003E1AFF" w:rsidRDefault="003E1AFF" w:rsidP="00C774D3">
      <w:pPr>
        <w:ind w:firstLine="720"/>
        <w:jc w:val="both"/>
        <w:rPr>
          <w:szCs w:val="26"/>
        </w:rPr>
      </w:pPr>
    </w:p>
    <w:p w:rsidR="003E1AFF" w:rsidRPr="00537D6D" w:rsidRDefault="003E1AFF" w:rsidP="00C774D3">
      <w:pPr>
        <w:ind w:firstLine="720"/>
        <w:jc w:val="both"/>
        <w:rPr>
          <w:szCs w:val="26"/>
        </w:rPr>
      </w:pPr>
      <w:r>
        <w:rPr>
          <w:szCs w:val="26"/>
        </w:rPr>
        <w:t>Based on the recommendations proposed by VPA in 201</w:t>
      </w:r>
      <w:r w:rsidR="000A4A4B">
        <w:rPr>
          <w:szCs w:val="26"/>
        </w:rPr>
        <w:t>7</w:t>
      </w:r>
      <w:r>
        <w:rPr>
          <w:szCs w:val="26"/>
        </w:rPr>
        <w:t xml:space="preserve"> and additional opinions of some member ports, the VPA recommendations to relevant authorities on the occasion of the Annual Meeting this year are included in the Meeting document</w:t>
      </w:r>
      <w:r w:rsidR="00576B50">
        <w:rPr>
          <w:szCs w:val="26"/>
        </w:rPr>
        <w:t xml:space="preserve"> and to be submitted to relevant authorities</w:t>
      </w:r>
      <w:r>
        <w:rPr>
          <w:szCs w:val="26"/>
        </w:rPr>
        <w:t>.</w:t>
      </w:r>
    </w:p>
    <w:p w:rsidR="007C1308" w:rsidRPr="007C1308" w:rsidRDefault="007C1308" w:rsidP="007C1308">
      <w:pPr>
        <w:jc w:val="both"/>
        <w:rPr>
          <w:szCs w:val="26"/>
        </w:rPr>
      </w:pPr>
    </w:p>
    <w:p w:rsidR="005F58C7" w:rsidRDefault="00BE2D26" w:rsidP="00D546C1">
      <w:pPr>
        <w:numPr>
          <w:ilvl w:val="0"/>
          <w:numId w:val="16"/>
        </w:numPr>
        <w:ind w:left="0" w:firstLine="0"/>
        <w:jc w:val="both"/>
        <w:rPr>
          <w:szCs w:val="26"/>
        </w:rPr>
      </w:pPr>
      <w:r>
        <w:rPr>
          <w:b/>
          <w:i/>
          <w:szCs w:val="26"/>
        </w:rPr>
        <w:t>International Integration</w:t>
      </w:r>
      <w:r w:rsidR="006F70A4">
        <w:rPr>
          <w:szCs w:val="26"/>
        </w:rPr>
        <w:t xml:space="preserve">. </w:t>
      </w:r>
    </w:p>
    <w:p w:rsidR="005F58C7" w:rsidRDefault="005F58C7" w:rsidP="005F58C7">
      <w:pPr>
        <w:jc w:val="both"/>
        <w:rPr>
          <w:szCs w:val="26"/>
        </w:rPr>
      </w:pPr>
    </w:p>
    <w:p w:rsidR="005F58C7" w:rsidRDefault="005F58C7" w:rsidP="005F58C7">
      <w:pPr>
        <w:jc w:val="both"/>
        <w:rPr>
          <w:szCs w:val="26"/>
        </w:rPr>
      </w:pPr>
      <w:r>
        <w:rPr>
          <w:szCs w:val="26"/>
        </w:rPr>
        <w:tab/>
      </w:r>
      <w:r w:rsidR="0044423E">
        <w:rPr>
          <w:szCs w:val="26"/>
        </w:rPr>
        <w:t>T</w:t>
      </w:r>
      <w:r w:rsidR="002B72B7">
        <w:rPr>
          <w:szCs w:val="26"/>
        </w:rPr>
        <w:t xml:space="preserve">his year, following the plan as approved by the </w:t>
      </w:r>
      <w:r w:rsidR="002313CF">
        <w:rPr>
          <w:szCs w:val="26"/>
        </w:rPr>
        <w:t>Party Central Agency</w:t>
      </w:r>
      <w:r w:rsidR="002B72B7">
        <w:rPr>
          <w:szCs w:val="26"/>
        </w:rPr>
        <w:t xml:space="preserve"> for Foreign </w:t>
      </w:r>
      <w:r w:rsidR="002313CF">
        <w:rPr>
          <w:szCs w:val="26"/>
        </w:rPr>
        <w:t>Relations</w:t>
      </w:r>
      <w:r w:rsidR="002B72B7">
        <w:rPr>
          <w:szCs w:val="26"/>
        </w:rPr>
        <w:t xml:space="preserve">, </w:t>
      </w:r>
      <w:r w:rsidR="0035586D">
        <w:rPr>
          <w:szCs w:val="26"/>
        </w:rPr>
        <w:t>VPA</w:t>
      </w:r>
      <w:r w:rsidR="002B72B7">
        <w:rPr>
          <w:szCs w:val="26"/>
        </w:rPr>
        <w:t xml:space="preserve"> </w:t>
      </w:r>
      <w:r w:rsidR="000A4A4B">
        <w:rPr>
          <w:szCs w:val="26"/>
        </w:rPr>
        <w:t xml:space="preserve">shall </w:t>
      </w:r>
      <w:r w:rsidR="00871EEF">
        <w:rPr>
          <w:szCs w:val="26"/>
        </w:rPr>
        <w:t>send</w:t>
      </w:r>
      <w:r w:rsidR="002313CF">
        <w:rPr>
          <w:szCs w:val="26"/>
        </w:rPr>
        <w:t xml:space="preserve"> delegations</w:t>
      </w:r>
      <w:r w:rsidR="002B72B7">
        <w:rPr>
          <w:szCs w:val="26"/>
        </w:rPr>
        <w:t xml:space="preserve"> to APA meetings such as:</w:t>
      </w:r>
    </w:p>
    <w:p w:rsidR="005F58C7" w:rsidRDefault="005F58C7" w:rsidP="005F58C7">
      <w:pPr>
        <w:jc w:val="both"/>
        <w:rPr>
          <w:szCs w:val="26"/>
        </w:rPr>
      </w:pPr>
    </w:p>
    <w:p w:rsidR="00D25945" w:rsidRDefault="00D367F8" w:rsidP="004F3C66">
      <w:pPr>
        <w:numPr>
          <w:ilvl w:val="0"/>
          <w:numId w:val="26"/>
        </w:numPr>
        <w:jc w:val="both"/>
        <w:rPr>
          <w:szCs w:val="26"/>
        </w:rPr>
      </w:pPr>
      <w:r>
        <w:rPr>
          <w:szCs w:val="26"/>
        </w:rPr>
        <w:t>The 3</w:t>
      </w:r>
      <w:r w:rsidR="000A4A4B">
        <w:rPr>
          <w:szCs w:val="26"/>
        </w:rPr>
        <w:t>9</w:t>
      </w:r>
      <w:r w:rsidRPr="00D367F8">
        <w:rPr>
          <w:szCs w:val="26"/>
          <w:vertAlign w:val="superscript"/>
        </w:rPr>
        <w:t>th</w:t>
      </w:r>
      <w:r>
        <w:rPr>
          <w:szCs w:val="26"/>
        </w:rPr>
        <w:t xml:space="preserve"> </w:t>
      </w:r>
      <w:r w:rsidR="00C23441">
        <w:rPr>
          <w:szCs w:val="26"/>
        </w:rPr>
        <w:t>APA</w:t>
      </w:r>
      <w:r w:rsidR="00D25945">
        <w:rPr>
          <w:szCs w:val="26"/>
        </w:rPr>
        <w:t xml:space="preserve"> </w:t>
      </w:r>
      <w:r>
        <w:rPr>
          <w:szCs w:val="26"/>
        </w:rPr>
        <w:t xml:space="preserve">Working Committee Meeting in </w:t>
      </w:r>
      <w:r w:rsidR="000A4A4B">
        <w:rPr>
          <w:szCs w:val="26"/>
        </w:rPr>
        <w:t>Brunei Darussalam in September 2018 (5</w:t>
      </w:r>
      <w:r w:rsidR="00243E00">
        <w:rPr>
          <w:szCs w:val="26"/>
        </w:rPr>
        <w:t xml:space="preserve"> </w:t>
      </w:r>
      <w:r>
        <w:rPr>
          <w:szCs w:val="26"/>
        </w:rPr>
        <w:t>delegates</w:t>
      </w:r>
      <w:r w:rsidR="00243E00">
        <w:rPr>
          <w:szCs w:val="26"/>
        </w:rPr>
        <w:t>)</w:t>
      </w:r>
    </w:p>
    <w:p w:rsidR="004A2F17" w:rsidRDefault="004A2F17" w:rsidP="004F3C66">
      <w:pPr>
        <w:numPr>
          <w:ilvl w:val="0"/>
          <w:numId w:val="26"/>
        </w:numPr>
        <w:jc w:val="both"/>
        <w:rPr>
          <w:szCs w:val="26"/>
        </w:rPr>
      </w:pPr>
      <w:r>
        <w:rPr>
          <w:szCs w:val="26"/>
        </w:rPr>
        <w:t>The 13</w:t>
      </w:r>
      <w:r w:rsidRPr="004A2F17">
        <w:rPr>
          <w:szCs w:val="26"/>
          <w:vertAlign w:val="superscript"/>
        </w:rPr>
        <w:t>th</w:t>
      </w:r>
      <w:r>
        <w:rPr>
          <w:szCs w:val="26"/>
        </w:rPr>
        <w:t xml:space="preserve"> APA Sports Meet - Technical Meeting hosted by Indonesia in </w:t>
      </w:r>
      <w:proofErr w:type="spellStart"/>
      <w:r>
        <w:rPr>
          <w:szCs w:val="26"/>
        </w:rPr>
        <w:t>JogJakarta</w:t>
      </w:r>
      <w:proofErr w:type="spellEnd"/>
      <w:r>
        <w:rPr>
          <w:szCs w:val="26"/>
        </w:rPr>
        <w:t xml:space="preserve"> in October, 2018</w:t>
      </w:r>
    </w:p>
    <w:p w:rsidR="000A4A4B" w:rsidRDefault="000A4A4B" w:rsidP="004F3C66">
      <w:pPr>
        <w:numPr>
          <w:ilvl w:val="0"/>
          <w:numId w:val="26"/>
        </w:numPr>
        <w:jc w:val="both"/>
        <w:rPr>
          <w:szCs w:val="26"/>
        </w:rPr>
      </w:pPr>
      <w:r>
        <w:rPr>
          <w:szCs w:val="26"/>
        </w:rPr>
        <w:t>The 44</w:t>
      </w:r>
      <w:r w:rsidRPr="000A4A4B">
        <w:rPr>
          <w:szCs w:val="26"/>
          <w:vertAlign w:val="superscript"/>
        </w:rPr>
        <w:t>th</w:t>
      </w:r>
      <w:r>
        <w:rPr>
          <w:szCs w:val="26"/>
        </w:rPr>
        <w:t xml:space="preserve"> APA Meeting in Singapore in November 2018</w:t>
      </w:r>
    </w:p>
    <w:p w:rsidR="002313CF" w:rsidRDefault="002313CF" w:rsidP="002313CF">
      <w:pPr>
        <w:ind w:left="1080"/>
        <w:rPr>
          <w:szCs w:val="26"/>
        </w:rPr>
      </w:pPr>
    </w:p>
    <w:p w:rsidR="002313CF" w:rsidRDefault="000A4A4B" w:rsidP="002313CF">
      <w:pPr>
        <w:ind w:firstLine="720"/>
        <w:jc w:val="both"/>
        <w:rPr>
          <w:szCs w:val="26"/>
        </w:rPr>
      </w:pPr>
      <w:r>
        <w:rPr>
          <w:szCs w:val="26"/>
        </w:rPr>
        <w:t>For the next year, in addition to the annual APA regular activities</w:t>
      </w:r>
      <w:r w:rsidR="00871EEF">
        <w:rPr>
          <w:szCs w:val="26"/>
        </w:rPr>
        <w:t xml:space="preserve"> as above</w:t>
      </w:r>
      <w:r>
        <w:rPr>
          <w:szCs w:val="26"/>
        </w:rPr>
        <w:t xml:space="preserve">, </w:t>
      </w:r>
      <w:r w:rsidR="004A2F17">
        <w:rPr>
          <w:szCs w:val="26"/>
        </w:rPr>
        <w:t xml:space="preserve">it will be VPA turn to host the APA HRD Seminar in Vietnam and to participate in the </w:t>
      </w:r>
      <w:r>
        <w:rPr>
          <w:szCs w:val="26"/>
        </w:rPr>
        <w:t>13</w:t>
      </w:r>
      <w:r w:rsidRPr="000A4A4B">
        <w:rPr>
          <w:szCs w:val="26"/>
          <w:vertAlign w:val="superscript"/>
        </w:rPr>
        <w:t>th</w:t>
      </w:r>
      <w:r>
        <w:rPr>
          <w:szCs w:val="26"/>
        </w:rPr>
        <w:t xml:space="preserve"> APA Sports Meet hosted by Indonesia </w:t>
      </w:r>
      <w:r w:rsidR="00871EEF">
        <w:rPr>
          <w:szCs w:val="26"/>
        </w:rPr>
        <w:t>by</w:t>
      </w:r>
      <w:r>
        <w:rPr>
          <w:szCs w:val="26"/>
        </w:rPr>
        <w:t xml:space="preserve"> year end in </w:t>
      </w:r>
      <w:proofErr w:type="spellStart"/>
      <w:r>
        <w:rPr>
          <w:szCs w:val="26"/>
        </w:rPr>
        <w:t>Yojakarta</w:t>
      </w:r>
      <w:proofErr w:type="spellEnd"/>
      <w:r>
        <w:rPr>
          <w:szCs w:val="26"/>
        </w:rPr>
        <w:t>. Indonesia was the overall champion of the 12</w:t>
      </w:r>
      <w:r w:rsidRPr="000A4A4B">
        <w:rPr>
          <w:szCs w:val="26"/>
          <w:vertAlign w:val="superscript"/>
        </w:rPr>
        <w:t>th</w:t>
      </w:r>
      <w:r>
        <w:rPr>
          <w:szCs w:val="26"/>
        </w:rPr>
        <w:t xml:space="preserve"> APA Sports Meet hosted by Vietnam in 2016 in HCMC.</w:t>
      </w:r>
      <w:r w:rsidR="002313CF">
        <w:rPr>
          <w:szCs w:val="26"/>
        </w:rPr>
        <w:t xml:space="preserve"> </w:t>
      </w:r>
      <w:r w:rsidR="004A2F17">
        <w:rPr>
          <w:szCs w:val="26"/>
        </w:rPr>
        <w:t>In preparation for this 13</w:t>
      </w:r>
      <w:r w:rsidR="004A2F17" w:rsidRPr="004A2F17">
        <w:rPr>
          <w:szCs w:val="26"/>
          <w:vertAlign w:val="superscript"/>
        </w:rPr>
        <w:t>th</w:t>
      </w:r>
      <w:r w:rsidR="004A2F17">
        <w:rPr>
          <w:szCs w:val="26"/>
        </w:rPr>
        <w:t xml:space="preserve"> APA Sports Meet, Indonesia shall host the Technical Committee Meeting also in </w:t>
      </w:r>
      <w:proofErr w:type="spellStart"/>
      <w:r w:rsidR="004A2F17">
        <w:rPr>
          <w:szCs w:val="26"/>
        </w:rPr>
        <w:t>JogJakarta</w:t>
      </w:r>
      <w:proofErr w:type="spellEnd"/>
      <w:r w:rsidR="004A2F17">
        <w:rPr>
          <w:szCs w:val="26"/>
        </w:rPr>
        <w:t xml:space="preserve"> in October 2018; at this meeting, VPA shall be required to register the games and categories</w:t>
      </w:r>
      <w:r w:rsidR="00160810">
        <w:rPr>
          <w:szCs w:val="26"/>
        </w:rPr>
        <w:t xml:space="preserve"> to compete. Member ports having conditions are proposed to consider sending officials and athletes to participate; at least in such games as golf, tennis, badminton, table tennis and if possible marathon, futsal. At the 12</w:t>
      </w:r>
      <w:r w:rsidR="00160810" w:rsidRPr="00160810">
        <w:rPr>
          <w:szCs w:val="26"/>
          <w:vertAlign w:val="superscript"/>
        </w:rPr>
        <w:t>th</w:t>
      </w:r>
      <w:r w:rsidR="00160810">
        <w:rPr>
          <w:szCs w:val="26"/>
        </w:rPr>
        <w:t xml:space="preserve"> APA Sports Meets hosted by Vietnam in 2016 in HCMC, APA athletes had excellent performance and Vietnam was overall runner-up only after Indonesia.</w:t>
      </w:r>
    </w:p>
    <w:p w:rsidR="00885B11" w:rsidRDefault="00885B11" w:rsidP="006F70A4">
      <w:pPr>
        <w:jc w:val="both"/>
        <w:rPr>
          <w:b/>
          <w:i/>
          <w:szCs w:val="26"/>
        </w:rPr>
      </w:pPr>
    </w:p>
    <w:p w:rsidR="003C7210" w:rsidRDefault="003C7210" w:rsidP="003C7210">
      <w:pPr>
        <w:jc w:val="both"/>
        <w:rPr>
          <w:szCs w:val="26"/>
        </w:rPr>
      </w:pPr>
      <w:r>
        <w:rPr>
          <w:szCs w:val="26"/>
        </w:rPr>
        <w:tab/>
      </w:r>
      <w:r w:rsidR="00C40466">
        <w:rPr>
          <w:szCs w:val="26"/>
        </w:rPr>
        <w:t>In addition</w:t>
      </w:r>
      <w:r>
        <w:rPr>
          <w:szCs w:val="26"/>
        </w:rPr>
        <w:t xml:space="preserve">, </w:t>
      </w:r>
      <w:r w:rsidR="00C40466">
        <w:rPr>
          <w:szCs w:val="26"/>
        </w:rPr>
        <w:t>under the policy and guidelines of the Executi</w:t>
      </w:r>
      <w:r w:rsidR="00871EEF">
        <w:rPr>
          <w:szCs w:val="26"/>
        </w:rPr>
        <w:t>ve</w:t>
      </w:r>
      <w:r w:rsidR="00C40466">
        <w:rPr>
          <w:szCs w:val="26"/>
        </w:rPr>
        <w:t xml:space="preserve"> Committee, VPA shall </w:t>
      </w:r>
      <w:r w:rsidR="00871EEF">
        <w:rPr>
          <w:szCs w:val="26"/>
        </w:rPr>
        <w:t>have</w:t>
      </w:r>
      <w:r w:rsidR="00C40466">
        <w:rPr>
          <w:szCs w:val="26"/>
        </w:rPr>
        <w:t xml:space="preserve"> its international relations </w:t>
      </w:r>
      <w:r w:rsidR="00871EEF">
        <w:rPr>
          <w:szCs w:val="26"/>
        </w:rPr>
        <w:t xml:space="preserve">promoted </w:t>
      </w:r>
      <w:r w:rsidR="00C40466">
        <w:rPr>
          <w:szCs w:val="26"/>
        </w:rPr>
        <w:t xml:space="preserve">and </w:t>
      </w:r>
      <w:r w:rsidR="00871EEF">
        <w:rPr>
          <w:szCs w:val="26"/>
        </w:rPr>
        <w:t xml:space="preserve">shall </w:t>
      </w:r>
      <w:r w:rsidR="00C40466">
        <w:rPr>
          <w:szCs w:val="26"/>
        </w:rPr>
        <w:t xml:space="preserve">participate actively in cooperation, connectivity activities </w:t>
      </w:r>
      <w:r w:rsidR="00E31A54">
        <w:rPr>
          <w:szCs w:val="26"/>
        </w:rPr>
        <w:t>with the</w:t>
      </w:r>
      <w:r w:rsidR="00C40466">
        <w:rPr>
          <w:szCs w:val="26"/>
        </w:rPr>
        <w:t xml:space="preserve"> ports in APEC area to be well informed and to carry out the cooperation programs </w:t>
      </w:r>
      <w:r w:rsidR="00E31A54">
        <w:rPr>
          <w:szCs w:val="26"/>
        </w:rPr>
        <w:t>between</w:t>
      </w:r>
      <w:r w:rsidR="00C40466">
        <w:rPr>
          <w:szCs w:val="26"/>
        </w:rPr>
        <w:t xml:space="preserve"> the ports in Vietnam </w:t>
      </w:r>
      <w:r w:rsidR="00E31A54">
        <w:rPr>
          <w:szCs w:val="26"/>
        </w:rPr>
        <w:t>and</w:t>
      </w:r>
      <w:r w:rsidR="00C40466">
        <w:rPr>
          <w:szCs w:val="26"/>
        </w:rPr>
        <w:t xml:space="preserve"> those in the region and internationally </w:t>
      </w:r>
      <w:r w:rsidR="00E31A54">
        <w:rPr>
          <w:szCs w:val="26"/>
        </w:rPr>
        <w:t>under</w:t>
      </w:r>
      <w:r w:rsidR="00C40466">
        <w:rPr>
          <w:szCs w:val="26"/>
        </w:rPr>
        <w:t xml:space="preserve"> the </w:t>
      </w:r>
      <w:r w:rsidR="00E31A54">
        <w:rPr>
          <w:szCs w:val="26"/>
        </w:rPr>
        <w:t>Free T</w:t>
      </w:r>
      <w:r w:rsidR="00C40466">
        <w:rPr>
          <w:szCs w:val="26"/>
        </w:rPr>
        <w:t xml:space="preserve">rade </w:t>
      </w:r>
      <w:r w:rsidR="00E31A54">
        <w:rPr>
          <w:szCs w:val="26"/>
        </w:rPr>
        <w:t>A</w:t>
      </w:r>
      <w:r w:rsidR="00C40466">
        <w:rPr>
          <w:szCs w:val="26"/>
        </w:rPr>
        <w:t>greements</w:t>
      </w:r>
      <w:r>
        <w:rPr>
          <w:szCs w:val="26"/>
        </w:rPr>
        <w:t xml:space="preserve"> (FTA)</w:t>
      </w:r>
      <w:r w:rsidR="00E31A54">
        <w:rPr>
          <w:szCs w:val="26"/>
        </w:rPr>
        <w:t xml:space="preserve"> frameworks</w:t>
      </w:r>
      <w:r>
        <w:rPr>
          <w:szCs w:val="26"/>
        </w:rPr>
        <w:t>.</w:t>
      </w:r>
    </w:p>
    <w:p w:rsidR="005936A3" w:rsidRPr="005936A3" w:rsidRDefault="005936A3" w:rsidP="006F70A4">
      <w:pPr>
        <w:jc w:val="both"/>
        <w:rPr>
          <w:szCs w:val="26"/>
        </w:rPr>
      </w:pPr>
    </w:p>
    <w:p w:rsidR="006D6178" w:rsidRPr="008640BA" w:rsidRDefault="005B5769" w:rsidP="008640BA">
      <w:pPr>
        <w:pStyle w:val="ListParagraph"/>
        <w:numPr>
          <w:ilvl w:val="0"/>
          <w:numId w:val="16"/>
        </w:numPr>
        <w:ind w:left="0" w:firstLine="360"/>
        <w:jc w:val="both"/>
        <w:rPr>
          <w:szCs w:val="26"/>
        </w:rPr>
      </w:pPr>
      <w:r w:rsidRPr="008640BA">
        <w:rPr>
          <w:b/>
          <w:i/>
          <w:szCs w:val="26"/>
        </w:rPr>
        <w:t>Corporate social responsibility.</w:t>
      </w:r>
      <w:r w:rsidRPr="008640BA">
        <w:rPr>
          <w:i/>
          <w:szCs w:val="26"/>
        </w:rPr>
        <w:t xml:space="preserve"> </w:t>
      </w:r>
      <w:r w:rsidRPr="008640BA">
        <w:rPr>
          <w:szCs w:val="26"/>
        </w:rPr>
        <w:t>To date, corporate social responsibility of the Association has obtained full support from the Ex</w:t>
      </w:r>
      <w:r w:rsidR="000A4A4B" w:rsidRPr="008640BA">
        <w:rPr>
          <w:szCs w:val="26"/>
        </w:rPr>
        <w:t xml:space="preserve">ecutive </w:t>
      </w:r>
      <w:r w:rsidRPr="008640BA">
        <w:rPr>
          <w:szCs w:val="26"/>
        </w:rPr>
        <w:t>Co</w:t>
      </w:r>
      <w:r w:rsidR="000A4A4B" w:rsidRPr="008640BA">
        <w:rPr>
          <w:szCs w:val="26"/>
        </w:rPr>
        <w:t>mmittee</w:t>
      </w:r>
      <w:r w:rsidRPr="008640BA">
        <w:rPr>
          <w:szCs w:val="26"/>
        </w:rPr>
        <w:t xml:space="preserve"> and member ports and become the regular </w:t>
      </w:r>
      <w:r w:rsidR="00D84570" w:rsidRPr="008640BA">
        <w:rPr>
          <w:szCs w:val="26"/>
        </w:rPr>
        <w:t>undertaking</w:t>
      </w:r>
      <w:r w:rsidRPr="008640BA">
        <w:rPr>
          <w:szCs w:val="26"/>
        </w:rPr>
        <w:t xml:space="preserve"> </w:t>
      </w:r>
      <w:r w:rsidR="006D3F02" w:rsidRPr="008640BA">
        <w:rPr>
          <w:szCs w:val="26"/>
        </w:rPr>
        <w:t xml:space="preserve">included in </w:t>
      </w:r>
      <w:r w:rsidR="00D84570" w:rsidRPr="008640BA">
        <w:rPr>
          <w:szCs w:val="26"/>
        </w:rPr>
        <w:t>VPA</w:t>
      </w:r>
      <w:r w:rsidRPr="008640BA">
        <w:rPr>
          <w:szCs w:val="26"/>
        </w:rPr>
        <w:t xml:space="preserve"> plan of activities and annual budget. Beside the </w:t>
      </w:r>
      <w:r w:rsidR="00D84570" w:rsidRPr="008640BA">
        <w:rPr>
          <w:szCs w:val="26"/>
        </w:rPr>
        <w:t xml:space="preserve">donation of </w:t>
      </w:r>
      <w:r w:rsidR="000A4A4B" w:rsidRPr="008640BA">
        <w:rPr>
          <w:szCs w:val="26"/>
        </w:rPr>
        <w:t>7</w:t>
      </w:r>
      <w:r w:rsidR="00D84570" w:rsidRPr="008640BA">
        <w:rPr>
          <w:szCs w:val="26"/>
        </w:rPr>
        <w:t xml:space="preserve">0 million </w:t>
      </w:r>
      <w:r w:rsidR="00D72B2B" w:rsidRPr="008640BA">
        <w:rPr>
          <w:szCs w:val="26"/>
        </w:rPr>
        <w:t>VND</w:t>
      </w:r>
      <w:r w:rsidR="00D84570" w:rsidRPr="008640BA">
        <w:rPr>
          <w:szCs w:val="26"/>
        </w:rPr>
        <w:t xml:space="preserve"> to </w:t>
      </w:r>
      <w:r w:rsidR="004834F7" w:rsidRPr="008640BA">
        <w:rPr>
          <w:szCs w:val="26"/>
        </w:rPr>
        <w:t xml:space="preserve">support </w:t>
      </w:r>
      <w:r w:rsidR="00D84570" w:rsidRPr="008640BA">
        <w:rPr>
          <w:szCs w:val="26"/>
        </w:rPr>
        <w:t xml:space="preserve">the building of </w:t>
      </w:r>
      <w:r w:rsidRPr="008640BA">
        <w:rPr>
          <w:szCs w:val="26"/>
        </w:rPr>
        <w:t xml:space="preserve">shelter for </w:t>
      </w:r>
      <w:r w:rsidR="000A4A4B" w:rsidRPr="008640BA">
        <w:rPr>
          <w:szCs w:val="26"/>
        </w:rPr>
        <w:t>one</w:t>
      </w:r>
      <w:r w:rsidR="004834F7" w:rsidRPr="008640BA">
        <w:rPr>
          <w:szCs w:val="26"/>
        </w:rPr>
        <w:t xml:space="preserve"> </w:t>
      </w:r>
      <w:r w:rsidR="006D6178" w:rsidRPr="008640BA">
        <w:rPr>
          <w:szCs w:val="26"/>
        </w:rPr>
        <w:t>poor</w:t>
      </w:r>
      <w:r w:rsidR="004834F7" w:rsidRPr="008640BA">
        <w:rPr>
          <w:szCs w:val="26"/>
        </w:rPr>
        <w:t xml:space="preserve"> household in the </w:t>
      </w:r>
      <w:r w:rsidR="00D84570" w:rsidRPr="008640BA">
        <w:rPr>
          <w:szCs w:val="26"/>
        </w:rPr>
        <w:t>province</w:t>
      </w:r>
      <w:r w:rsidR="004834F7" w:rsidRPr="008640BA">
        <w:rPr>
          <w:szCs w:val="26"/>
        </w:rPr>
        <w:t xml:space="preserve"> </w:t>
      </w:r>
      <w:r w:rsidR="00D84570" w:rsidRPr="008640BA">
        <w:rPr>
          <w:szCs w:val="26"/>
        </w:rPr>
        <w:t>of</w:t>
      </w:r>
      <w:r w:rsidR="004834F7" w:rsidRPr="008640BA">
        <w:rPr>
          <w:szCs w:val="26"/>
        </w:rPr>
        <w:t xml:space="preserve"> </w:t>
      </w:r>
      <w:r w:rsidRPr="008640BA">
        <w:rPr>
          <w:szCs w:val="26"/>
        </w:rPr>
        <w:t xml:space="preserve">the </w:t>
      </w:r>
      <w:r w:rsidR="004834F7" w:rsidRPr="008640BA">
        <w:rPr>
          <w:szCs w:val="26"/>
        </w:rPr>
        <w:t xml:space="preserve">host port this year, VPA </w:t>
      </w:r>
      <w:r w:rsidR="00D84570" w:rsidRPr="008640BA">
        <w:rPr>
          <w:szCs w:val="26"/>
        </w:rPr>
        <w:t xml:space="preserve">together with </w:t>
      </w:r>
      <w:r w:rsidR="004834F7" w:rsidRPr="008640BA">
        <w:rPr>
          <w:szCs w:val="26"/>
        </w:rPr>
        <w:t xml:space="preserve">the traditional sponsor </w:t>
      </w:r>
      <w:proofErr w:type="spellStart"/>
      <w:r w:rsidR="004834F7" w:rsidRPr="008640BA">
        <w:rPr>
          <w:szCs w:val="26"/>
        </w:rPr>
        <w:t>Stinis</w:t>
      </w:r>
      <w:proofErr w:type="spellEnd"/>
      <w:r w:rsidR="004834F7" w:rsidRPr="008640BA">
        <w:rPr>
          <w:szCs w:val="26"/>
        </w:rPr>
        <w:t xml:space="preserve"> </w:t>
      </w:r>
      <w:r w:rsidR="00D84570" w:rsidRPr="008640BA">
        <w:rPr>
          <w:szCs w:val="26"/>
        </w:rPr>
        <w:t xml:space="preserve">have agreed to contribute </w:t>
      </w:r>
      <w:r w:rsidR="006D6178" w:rsidRPr="008640BA">
        <w:rPr>
          <w:szCs w:val="26"/>
        </w:rPr>
        <w:t>200</w:t>
      </w:r>
      <w:r w:rsidR="007630FC" w:rsidRPr="008640BA">
        <w:rPr>
          <w:szCs w:val="26"/>
        </w:rPr>
        <w:t xml:space="preserve"> </w:t>
      </w:r>
      <w:r w:rsidR="006D6178" w:rsidRPr="008640BA">
        <w:rPr>
          <w:szCs w:val="26"/>
        </w:rPr>
        <w:t xml:space="preserve">million VND to support 3 poor households of the </w:t>
      </w:r>
      <w:r w:rsidR="00871EEF" w:rsidRPr="008640BA">
        <w:rPr>
          <w:rFonts w:ascii="Arial" w:hAnsi="Arial" w:cs="Arial"/>
          <w:color w:val="545454"/>
          <w:sz w:val="24"/>
          <w:shd w:val="clear" w:color="auto" w:fill="FFFFFF"/>
        </w:rPr>
        <w:t>Vietnam Association for Victims of Agent Orange/</w:t>
      </w:r>
      <w:r w:rsidR="00871EEF" w:rsidRPr="008640BA">
        <w:rPr>
          <w:rStyle w:val="Emphasis"/>
          <w:rFonts w:ascii="Arial" w:hAnsi="Arial" w:cs="Arial"/>
          <w:bCs/>
          <w:i w:val="0"/>
          <w:iCs w:val="0"/>
          <w:color w:val="6A6A6A"/>
          <w:sz w:val="24"/>
          <w:shd w:val="clear" w:color="auto" w:fill="FFFFFF"/>
        </w:rPr>
        <w:t>dioxin</w:t>
      </w:r>
      <w:r w:rsidR="00871EEF" w:rsidRPr="008640BA">
        <w:rPr>
          <w:rStyle w:val="Emphasis"/>
          <w:rFonts w:ascii="Arial" w:hAnsi="Arial" w:cs="Arial"/>
          <w:b/>
          <w:bCs/>
          <w:i w:val="0"/>
          <w:iCs w:val="0"/>
          <w:color w:val="6A6A6A"/>
          <w:sz w:val="24"/>
          <w:shd w:val="clear" w:color="auto" w:fill="FFFFFF"/>
        </w:rPr>
        <w:t xml:space="preserve"> </w:t>
      </w:r>
      <w:r w:rsidR="006D6178" w:rsidRPr="008640BA">
        <w:rPr>
          <w:szCs w:val="26"/>
        </w:rPr>
        <w:t xml:space="preserve">and 3 poor households of the Association </w:t>
      </w:r>
      <w:r w:rsidR="008640BA" w:rsidRPr="008640BA">
        <w:rPr>
          <w:szCs w:val="26"/>
        </w:rPr>
        <w:t xml:space="preserve">for </w:t>
      </w:r>
      <w:r w:rsidR="006D6178" w:rsidRPr="008640BA">
        <w:rPr>
          <w:szCs w:val="26"/>
        </w:rPr>
        <w:t xml:space="preserve">the </w:t>
      </w:r>
      <w:r w:rsidR="008640BA" w:rsidRPr="008640BA">
        <w:rPr>
          <w:szCs w:val="26"/>
        </w:rPr>
        <w:t>B</w:t>
      </w:r>
      <w:r w:rsidR="006D6178" w:rsidRPr="008640BA">
        <w:rPr>
          <w:szCs w:val="26"/>
        </w:rPr>
        <w:t xml:space="preserve">lind of Cam </w:t>
      </w:r>
      <w:proofErr w:type="spellStart"/>
      <w:r w:rsidR="006D6178" w:rsidRPr="008640BA">
        <w:rPr>
          <w:szCs w:val="26"/>
        </w:rPr>
        <w:t>Ranh</w:t>
      </w:r>
      <w:proofErr w:type="spellEnd"/>
      <w:r w:rsidR="006D6178" w:rsidRPr="008640BA">
        <w:rPr>
          <w:szCs w:val="26"/>
        </w:rPr>
        <w:t xml:space="preserve"> City </w:t>
      </w:r>
      <w:r w:rsidR="00871EEF" w:rsidRPr="008640BA">
        <w:rPr>
          <w:szCs w:val="26"/>
        </w:rPr>
        <w:t xml:space="preserve">as arranged </w:t>
      </w:r>
      <w:r w:rsidR="006D6178" w:rsidRPr="008640BA">
        <w:rPr>
          <w:szCs w:val="26"/>
        </w:rPr>
        <w:t xml:space="preserve">by Cam </w:t>
      </w:r>
      <w:proofErr w:type="spellStart"/>
      <w:r w:rsidR="006D6178" w:rsidRPr="008640BA">
        <w:rPr>
          <w:szCs w:val="26"/>
        </w:rPr>
        <w:t>Ranh</w:t>
      </w:r>
      <w:proofErr w:type="spellEnd"/>
      <w:r w:rsidR="006D6178" w:rsidRPr="008640BA">
        <w:rPr>
          <w:szCs w:val="26"/>
        </w:rPr>
        <w:t xml:space="preserve"> Port in contacting the Department of Labor – War Invalids and Social Affairs of Cam </w:t>
      </w:r>
      <w:proofErr w:type="spellStart"/>
      <w:r w:rsidR="006D6178" w:rsidRPr="008640BA">
        <w:rPr>
          <w:szCs w:val="26"/>
        </w:rPr>
        <w:t>Ranh</w:t>
      </w:r>
      <w:proofErr w:type="spellEnd"/>
      <w:r w:rsidR="006D6178" w:rsidRPr="008640BA">
        <w:rPr>
          <w:szCs w:val="26"/>
        </w:rPr>
        <w:t xml:space="preserve"> City for selection by consensus and certification.</w:t>
      </w:r>
    </w:p>
    <w:p w:rsidR="00871EEF" w:rsidRPr="006D6178" w:rsidRDefault="00871EEF" w:rsidP="00871EEF">
      <w:pPr>
        <w:jc w:val="both"/>
        <w:rPr>
          <w:b/>
          <w:i/>
          <w:szCs w:val="26"/>
        </w:rPr>
      </w:pPr>
    </w:p>
    <w:p w:rsidR="00367241" w:rsidRDefault="008B464E" w:rsidP="003357C4">
      <w:pPr>
        <w:numPr>
          <w:ilvl w:val="0"/>
          <w:numId w:val="16"/>
        </w:numPr>
        <w:ind w:left="0" w:firstLine="0"/>
        <w:jc w:val="both"/>
        <w:rPr>
          <w:szCs w:val="26"/>
        </w:rPr>
      </w:pPr>
      <w:r>
        <w:rPr>
          <w:szCs w:val="26"/>
        </w:rPr>
        <w:t>Financial</w:t>
      </w:r>
      <w:r w:rsidR="00CA3066">
        <w:rPr>
          <w:szCs w:val="26"/>
        </w:rPr>
        <w:t xml:space="preserve"> Report from</w:t>
      </w:r>
      <w:r w:rsidR="002F320F">
        <w:rPr>
          <w:szCs w:val="26"/>
        </w:rPr>
        <w:t xml:space="preserve"> </w:t>
      </w:r>
      <w:r w:rsidR="00CA3066">
        <w:rPr>
          <w:szCs w:val="26"/>
        </w:rPr>
        <w:t xml:space="preserve">August </w:t>
      </w:r>
      <w:r w:rsidR="00511CF0">
        <w:rPr>
          <w:szCs w:val="26"/>
        </w:rPr>
        <w:t>1</w:t>
      </w:r>
      <w:r w:rsidR="00CA3066">
        <w:rPr>
          <w:szCs w:val="26"/>
        </w:rPr>
        <w:t xml:space="preserve">, </w:t>
      </w:r>
      <w:r w:rsidR="002F320F">
        <w:rPr>
          <w:szCs w:val="26"/>
        </w:rPr>
        <w:t>20</w:t>
      </w:r>
      <w:r w:rsidR="00C32217">
        <w:rPr>
          <w:szCs w:val="26"/>
        </w:rPr>
        <w:t>1</w:t>
      </w:r>
      <w:r w:rsidR="00427E44">
        <w:rPr>
          <w:szCs w:val="26"/>
        </w:rPr>
        <w:t>7</w:t>
      </w:r>
      <w:r w:rsidR="002F320F">
        <w:rPr>
          <w:szCs w:val="26"/>
        </w:rPr>
        <w:t xml:space="preserve"> </w:t>
      </w:r>
      <w:r w:rsidR="00CA3066">
        <w:rPr>
          <w:szCs w:val="26"/>
        </w:rPr>
        <w:t xml:space="preserve">to July </w:t>
      </w:r>
      <w:r w:rsidR="00F30DC6" w:rsidRPr="003A5139">
        <w:rPr>
          <w:szCs w:val="26"/>
        </w:rPr>
        <w:t>3</w:t>
      </w:r>
      <w:r w:rsidR="006F3FB8">
        <w:rPr>
          <w:szCs w:val="26"/>
        </w:rPr>
        <w:t>1</w:t>
      </w:r>
      <w:r w:rsidR="00CA3066">
        <w:rPr>
          <w:szCs w:val="26"/>
        </w:rPr>
        <w:t xml:space="preserve">, </w:t>
      </w:r>
      <w:r w:rsidR="00F30DC6" w:rsidRPr="003A5139">
        <w:rPr>
          <w:szCs w:val="26"/>
        </w:rPr>
        <w:t>20</w:t>
      </w:r>
      <w:r w:rsidR="002F320F">
        <w:rPr>
          <w:szCs w:val="26"/>
        </w:rPr>
        <w:t>1</w:t>
      </w:r>
      <w:r w:rsidR="00427E44">
        <w:rPr>
          <w:szCs w:val="26"/>
        </w:rPr>
        <w:t>8</w:t>
      </w:r>
      <w:r w:rsidR="00F30DC6" w:rsidRPr="003A5139">
        <w:rPr>
          <w:szCs w:val="26"/>
        </w:rPr>
        <w:t xml:space="preserve"> </w:t>
      </w:r>
      <w:r w:rsidR="00CA3066">
        <w:rPr>
          <w:szCs w:val="26"/>
        </w:rPr>
        <w:t xml:space="preserve">is presented in </w:t>
      </w:r>
      <w:r w:rsidR="00CA3066" w:rsidRPr="00CA3066">
        <w:rPr>
          <w:szCs w:val="26"/>
          <w:u w:val="single"/>
        </w:rPr>
        <w:t xml:space="preserve">Annex </w:t>
      </w:r>
      <w:r w:rsidR="00F30DC6" w:rsidRPr="003A5139">
        <w:rPr>
          <w:szCs w:val="26"/>
          <w:u w:val="single"/>
        </w:rPr>
        <w:t>1</w:t>
      </w:r>
      <w:r w:rsidR="00F30DC6" w:rsidRPr="003A5139">
        <w:rPr>
          <w:szCs w:val="26"/>
        </w:rPr>
        <w:t xml:space="preserve">. </w:t>
      </w:r>
      <w:r w:rsidR="001665D7">
        <w:rPr>
          <w:szCs w:val="26"/>
        </w:rPr>
        <w:t xml:space="preserve">Followed by </w:t>
      </w:r>
      <w:r w:rsidR="00427E44">
        <w:rPr>
          <w:szCs w:val="26"/>
        </w:rPr>
        <w:t xml:space="preserve">the separate book keeping </w:t>
      </w:r>
      <w:r w:rsidR="001665D7">
        <w:rPr>
          <w:szCs w:val="26"/>
        </w:rPr>
        <w:t xml:space="preserve">Financial Report of </w:t>
      </w:r>
      <w:proofErr w:type="spellStart"/>
      <w:r w:rsidR="001665D7">
        <w:rPr>
          <w:szCs w:val="26"/>
        </w:rPr>
        <w:t>Stinis</w:t>
      </w:r>
      <w:proofErr w:type="spellEnd"/>
      <w:r w:rsidR="001665D7">
        <w:rPr>
          <w:szCs w:val="26"/>
        </w:rPr>
        <w:t xml:space="preserve"> Charity Fund as Annex 1b.</w:t>
      </w:r>
      <w:r w:rsidR="00427E44">
        <w:rPr>
          <w:szCs w:val="26"/>
        </w:rPr>
        <w:t xml:space="preserve"> Comparing to the Budget, the actual spending of the last fiscal year has large discrepancy in 2 items: firstly the provision for 800 million budget for hosting the 39</w:t>
      </w:r>
      <w:r w:rsidR="00427E44" w:rsidRPr="00427E44">
        <w:rPr>
          <w:szCs w:val="26"/>
          <w:vertAlign w:val="superscript"/>
        </w:rPr>
        <w:t>th</w:t>
      </w:r>
      <w:r w:rsidR="00427E44">
        <w:rPr>
          <w:szCs w:val="26"/>
        </w:rPr>
        <w:t xml:space="preserve"> APA Working Committee was not used due to Cambodia acceptance to host instead; and secondly the provisions totaling nearly 300 million VND </w:t>
      </w:r>
      <w:r w:rsidR="00451248">
        <w:rPr>
          <w:szCs w:val="26"/>
        </w:rPr>
        <w:t xml:space="preserve">not utilized </w:t>
      </w:r>
      <w:r w:rsidR="00427E44">
        <w:rPr>
          <w:szCs w:val="26"/>
        </w:rPr>
        <w:t xml:space="preserve">for </w:t>
      </w:r>
      <w:r w:rsidR="00451248">
        <w:rPr>
          <w:szCs w:val="26"/>
        </w:rPr>
        <w:t xml:space="preserve">carrying out </w:t>
      </w:r>
      <w:r w:rsidR="00427E44">
        <w:rPr>
          <w:szCs w:val="26"/>
        </w:rPr>
        <w:t xml:space="preserve">new tasks </w:t>
      </w:r>
      <w:r w:rsidR="00451248">
        <w:rPr>
          <w:szCs w:val="26"/>
        </w:rPr>
        <w:t>envisaged by</w:t>
      </w:r>
      <w:r w:rsidR="00427E44">
        <w:rPr>
          <w:szCs w:val="26"/>
        </w:rPr>
        <w:t xml:space="preserve"> the Association. </w:t>
      </w:r>
      <w:r w:rsidR="00451248">
        <w:rPr>
          <w:szCs w:val="26"/>
        </w:rPr>
        <w:t xml:space="preserve">On the other hand, it should be well noted that the Association is much better </w:t>
      </w:r>
      <w:r w:rsidR="008640BA">
        <w:rPr>
          <w:szCs w:val="26"/>
        </w:rPr>
        <w:t xml:space="preserve">off </w:t>
      </w:r>
      <w:r w:rsidR="00451248">
        <w:rPr>
          <w:szCs w:val="26"/>
        </w:rPr>
        <w:t>than other associations in conducting its activities thank</w:t>
      </w:r>
      <w:r w:rsidR="008640BA">
        <w:rPr>
          <w:szCs w:val="26"/>
        </w:rPr>
        <w:t>s</w:t>
      </w:r>
      <w:r w:rsidR="00451248">
        <w:rPr>
          <w:szCs w:val="26"/>
        </w:rPr>
        <w:t xml:space="preserve"> to the effective support and contribution of the member ports, the traditional sponsors and in particular the precious contribution of </w:t>
      </w:r>
      <w:proofErr w:type="spellStart"/>
      <w:r w:rsidR="00451248">
        <w:rPr>
          <w:szCs w:val="26"/>
        </w:rPr>
        <w:t>Stinis</w:t>
      </w:r>
      <w:proofErr w:type="spellEnd"/>
      <w:r w:rsidR="00451248">
        <w:rPr>
          <w:szCs w:val="26"/>
        </w:rPr>
        <w:t xml:space="preserve"> for the corporate social responsibility of the ports of Vietnam.</w:t>
      </w:r>
    </w:p>
    <w:p w:rsidR="00367241" w:rsidRDefault="00367241" w:rsidP="00367241">
      <w:pPr>
        <w:jc w:val="both"/>
        <w:rPr>
          <w:szCs w:val="26"/>
        </w:rPr>
      </w:pPr>
    </w:p>
    <w:p w:rsidR="00502B51" w:rsidRPr="00502B51" w:rsidRDefault="00CA3066" w:rsidP="005B5769">
      <w:pPr>
        <w:numPr>
          <w:ilvl w:val="0"/>
          <w:numId w:val="16"/>
        </w:numPr>
        <w:ind w:left="0" w:firstLine="0"/>
        <w:jc w:val="both"/>
        <w:rPr>
          <w:b/>
          <w:bCs/>
          <w:iCs/>
          <w:szCs w:val="26"/>
        </w:rPr>
      </w:pPr>
      <w:r>
        <w:rPr>
          <w:b/>
          <w:bCs/>
          <w:i/>
          <w:iCs/>
          <w:szCs w:val="26"/>
        </w:rPr>
        <w:t xml:space="preserve">Budget for </w:t>
      </w:r>
      <w:r w:rsidR="00FF1DBD" w:rsidRPr="003A5139">
        <w:rPr>
          <w:b/>
          <w:bCs/>
          <w:i/>
          <w:iCs/>
          <w:szCs w:val="26"/>
        </w:rPr>
        <w:t>20</w:t>
      </w:r>
      <w:r w:rsidR="006D1D7C">
        <w:rPr>
          <w:b/>
          <w:bCs/>
          <w:i/>
          <w:iCs/>
          <w:szCs w:val="26"/>
        </w:rPr>
        <w:t>1</w:t>
      </w:r>
      <w:r w:rsidR="00030EE3">
        <w:rPr>
          <w:b/>
          <w:bCs/>
          <w:i/>
          <w:iCs/>
          <w:szCs w:val="26"/>
        </w:rPr>
        <w:t>7</w:t>
      </w:r>
      <w:r w:rsidR="00FF1DBD" w:rsidRPr="003A5139">
        <w:rPr>
          <w:b/>
          <w:bCs/>
          <w:i/>
          <w:iCs/>
          <w:szCs w:val="26"/>
        </w:rPr>
        <w:t>-20</w:t>
      </w:r>
      <w:r w:rsidR="00367241">
        <w:rPr>
          <w:b/>
          <w:bCs/>
          <w:i/>
          <w:iCs/>
          <w:szCs w:val="26"/>
        </w:rPr>
        <w:t>1</w:t>
      </w:r>
      <w:r w:rsidR="00030EE3">
        <w:rPr>
          <w:b/>
          <w:bCs/>
          <w:i/>
          <w:iCs/>
          <w:szCs w:val="26"/>
        </w:rPr>
        <w:t>8</w:t>
      </w:r>
      <w:r w:rsidR="00FF1DBD" w:rsidRPr="004002AC">
        <w:rPr>
          <w:bCs/>
          <w:iCs/>
          <w:szCs w:val="26"/>
        </w:rPr>
        <w:t xml:space="preserve"> </w:t>
      </w:r>
      <w:r w:rsidR="004002AC" w:rsidRPr="004002AC">
        <w:rPr>
          <w:bCs/>
          <w:iCs/>
          <w:szCs w:val="26"/>
        </w:rPr>
        <w:t xml:space="preserve">for the activities </w:t>
      </w:r>
      <w:r w:rsidR="004002AC">
        <w:rPr>
          <w:bCs/>
          <w:iCs/>
          <w:szCs w:val="26"/>
        </w:rPr>
        <w:t xml:space="preserve">of the Association mentioned in the report of the Executing Committee is prepared as </w:t>
      </w:r>
      <w:r w:rsidR="004002AC" w:rsidRPr="00030EE3">
        <w:rPr>
          <w:bCs/>
          <w:iCs/>
          <w:szCs w:val="26"/>
          <w:u w:val="single"/>
        </w:rPr>
        <w:t>Annex 2</w:t>
      </w:r>
      <w:r w:rsidR="004002AC">
        <w:rPr>
          <w:bCs/>
          <w:iCs/>
          <w:szCs w:val="26"/>
        </w:rPr>
        <w:t xml:space="preserve"> for the consider</w:t>
      </w:r>
      <w:r w:rsidR="00030EE3">
        <w:rPr>
          <w:bCs/>
          <w:iCs/>
          <w:szCs w:val="26"/>
        </w:rPr>
        <w:t>ation</w:t>
      </w:r>
      <w:r w:rsidR="004002AC">
        <w:rPr>
          <w:bCs/>
          <w:iCs/>
          <w:szCs w:val="26"/>
        </w:rPr>
        <w:t xml:space="preserve"> and </w:t>
      </w:r>
      <w:r w:rsidR="00754126">
        <w:rPr>
          <w:bCs/>
          <w:iCs/>
          <w:szCs w:val="26"/>
        </w:rPr>
        <w:t>deci</w:t>
      </w:r>
      <w:r w:rsidR="00030EE3">
        <w:rPr>
          <w:bCs/>
          <w:iCs/>
          <w:szCs w:val="26"/>
        </w:rPr>
        <w:t>sion of the Meeting</w:t>
      </w:r>
      <w:r w:rsidR="00451248">
        <w:rPr>
          <w:bCs/>
          <w:iCs/>
          <w:szCs w:val="26"/>
        </w:rPr>
        <w:t xml:space="preserve">; in which, in addition to the budgets projected for the regular annual activities, there are provisional budgets for developing the new activities such as ICT applications, subject studies and particularly budget for implementing the </w:t>
      </w:r>
      <w:r w:rsidR="00E3331D">
        <w:rPr>
          <w:bCs/>
          <w:iCs/>
          <w:szCs w:val="26"/>
        </w:rPr>
        <w:t>works of the task groups under the direction of the responsible Executive Committee members</w:t>
      </w:r>
      <w:r w:rsidR="00FF1DBD" w:rsidRPr="003A5139">
        <w:rPr>
          <w:bCs/>
          <w:iCs/>
          <w:szCs w:val="26"/>
        </w:rPr>
        <w:t xml:space="preserve">. </w:t>
      </w:r>
    </w:p>
    <w:p w:rsidR="00502B51" w:rsidRDefault="00502B51" w:rsidP="00502B51">
      <w:pPr>
        <w:jc w:val="both"/>
        <w:rPr>
          <w:bCs/>
          <w:iCs/>
          <w:szCs w:val="26"/>
        </w:rPr>
      </w:pPr>
    </w:p>
    <w:p w:rsidR="00F82B86" w:rsidRPr="00502B51" w:rsidRDefault="00754126" w:rsidP="00502B51">
      <w:pPr>
        <w:ind w:firstLine="720"/>
        <w:jc w:val="both"/>
        <w:rPr>
          <w:b/>
          <w:bCs/>
          <w:iCs/>
          <w:szCs w:val="26"/>
        </w:rPr>
      </w:pPr>
      <w:r>
        <w:rPr>
          <w:bCs/>
          <w:iCs/>
          <w:szCs w:val="26"/>
        </w:rPr>
        <w:t xml:space="preserve">In addition to the activities mentioned, we expect more participation of the Executing Committee and the member ports in the </w:t>
      </w:r>
      <w:r w:rsidR="00E00971">
        <w:rPr>
          <w:bCs/>
          <w:iCs/>
          <w:szCs w:val="26"/>
        </w:rPr>
        <w:t xml:space="preserve">activities to be performed by </w:t>
      </w:r>
      <w:r w:rsidR="008B464E">
        <w:rPr>
          <w:bCs/>
          <w:iCs/>
          <w:szCs w:val="26"/>
        </w:rPr>
        <w:t>VPA</w:t>
      </w:r>
      <w:r w:rsidR="00502B51">
        <w:rPr>
          <w:bCs/>
          <w:iCs/>
          <w:szCs w:val="26"/>
        </w:rPr>
        <w:t xml:space="preserve">. </w:t>
      </w:r>
      <w:r w:rsidR="00E00971">
        <w:rPr>
          <w:bCs/>
          <w:iCs/>
          <w:szCs w:val="26"/>
        </w:rPr>
        <w:t>It should be mentioned that until now, there have been many the functions, duties of the Association following the Charter are still pending due to lack of capacity and participation</w:t>
      </w:r>
      <w:r w:rsidR="00502B51">
        <w:rPr>
          <w:bCs/>
          <w:iCs/>
          <w:szCs w:val="26"/>
        </w:rPr>
        <w:t>.</w:t>
      </w:r>
    </w:p>
    <w:p w:rsidR="00D9102D" w:rsidRPr="003A5139" w:rsidRDefault="00101ADD" w:rsidP="00E00971">
      <w:pPr>
        <w:pStyle w:val="BodyTextIndent3"/>
        <w:ind w:left="0" w:firstLine="0"/>
        <w:rPr>
          <w:szCs w:val="26"/>
        </w:rPr>
      </w:pPr>
      <w:r w:rsidRPr="003A5139">
        <w:rPr>
          <w:szCs w:val="26"/>
        </w:rPr>
        <w:tab/>
      </w:r>
    </w:p>
    <w:p w:rsidR="00101ADD" w:rsidRPr="003A5139" w:rsidRDefault="00101ADD" w:rsidP="00101ADD">
      <w:pPr>
        <w:pStyle w:val="BodyTextIndent3"/>
        <w:ind w:left="0" w:firstLine="0"/>
        <w:rPr>
          <w:szCs w:val="26"/>
        </w:rPr>
      </w:pPr>
      <w:r w:rsidRPr="003A5139">
        <w:rPr>
          <w:szCs w:val="26"/>
        </w:rPr>
        <w:tab/>
      </w:r>
      <w:r w:rsidR="00E00971">
        <w:rPr>
          <w:szCs w:val="26"/>
        </w:rPr>
        <w:t>In conclusion, with the above summari</w:t>
      </w:r>
      <w:r w:rsidR="009532CE">
        <w:rPr>
          <w:szCs w:val="26"/>
        </w:rPr>
        <w:t>z</w:t>
      </w:r>
      <w:r w:rsidR="00E00971">
        <w:rPr>
          <w:szCs w:val="26"/>
        </w:rPr>
        <w:t>ed presentation of the main activ</w:t>
      </w:r>
      <w:r w:rsidR="009532CE">
        <w:rPr>
          <w:szCs w:val="26"/>
        </w:rPr>
        <w:t>i</w:t>
      </w:r>
      <w:r w:rsidR="00E00971">
        <w:rPr>
          <w:szCs w:val="26"/>
        </w:rPr>
        <w:t xml:space="preserve">ties </w:t>
      </w:r>
      <w:r w:rsidR="00156842">
        <w:rPr>
          <w:szCs w:val="26"/>
        </w:rPr>
        <w:t xml:space="preserve">to be conducted for next year together with the </w:t>
      </w:r>
      <w:r w:rsidR="00E00971">
        <w:rPr>
          <w:szCs w:val="26"/>
        </w:rPr>
        <w:t xml:space="preserve">proposals by the Secretariat, we expect </w:t>
      </w:r>
      <w:proofErr w:type="gramStart"/>
      <w:r w:rsidR="00E00971">
        <w:rPr>
          <w:szCs w:val="26"/>
        </w:rPr>
        <w:t>he</w:t>
      </w:r>
      <w:proofErr w:type="gramEnd"/>
      <w:r w:rsidR="00E00971">
        <w:rPr>
          <w:szCs w:val="26"/>
        </w:rPr>
        <w:t xml:space="preserve"> Executing Committ</w:t>
      </w:r>
      <w:r w:rsidR="009532CE">
        <w:rPr>
          <w:szCs w:val="26"/>
        </w:rPr>
        <w:t>e</w:t>
      </w:r>
      <w:r w:rsidR="00E00971">
        <w:rPr>
          <w:szCs w:val="26"/>
        </w:rPr>
        <w:t xml:space="preserve">e and the Meeting to consider and </w:t>
      </w:r>
      <w:r w:rsidR="00156842">
        <w:rPr>
          <w:szCs w:val="26"/>
        </w:rPr>
        <w:t>give specific opinions and</w:t>
      </w:r>
      <w:r w:rsidR="00E00971">
        <w:rPr>
          <w:szCs w:val="26"/>
        </w:rPr>
        <w:t xml:space="preserve"> d</w:t>
      </w:r>
      <w:r w:rsidR="009532CE">
        <w:rPr>
          <w:szCs w:val="26"/>
        </w:rPr>
        <w:t>e</w:t>
      </w:r>
      <w:r w:rsidR="00E00971">
        <w:rPr>
          <w:szCs w:val="26"/>
        </w:rPr>
        <w:t>cision</w:t>
      </w:r>
      <w:r w:rsidR="00156842">
        <w:rPr>
          <w:szCs w:val="26"/>
        </w:rPr>
        <w:t>s</w:t>
      </w:r>
      <w:r w:rsidR="00E00971">
        <w:rPr>
          <w:szCs w:val="26"/>
        </w:rPr>
        <w:t xml:space="preserve">. </w:t>
      </w:r>
      <w:r w:rsidR="00156842">
        <w:rPr>
          <w:szCs w:val="26"/>
        </w:rPr>
        <w:t xml:space="preserve">Member ports are also proposed to participate more actively in supporting the Secretariat to carry </w:t>
      </w:r>
      <w:r w:rsidR="00C40466">
        <w:rPr>
          <w:szCs w:val="26"/>
        </w:rPr>
        <w:t>out</w:t>
      </w:r>
      <w:r w:rsidR="00156842">
        <w:rPr>
          <w:szCs w:val="26"/>
        </w:rPr>
        <w:t xml:space="preserve"> successfully the plan of actions of the Association in the year to come with the objectives to meet the increasing demand and requirements of member ports</w:t>
      </w:r>
      <w:r w:rsidRPr="003A5139">
        <w:rPr>
          <w:szCs w:val="26"/>
        </w:rPr>
        <w:t>.</w:t>
      </w:r>
    </w:p>
    <w:p w:rsidR="00D9102D" w:rsidRPr="003A5139" w:rsidRDefault="00D9102D" w:rsidP="00D9102D">
      <w:pPr>
        <w:pStyle w:val="BodyText"/>
        <w:rPr>
          <w:szCs w:val="26"/>
        </w:rPr>
      </w:pPr>
    </w:p>
    <w:p w:rsidR="00101ADD" w:rsidRPr="003A5139" w:rsidRDefault="00156842" w:rsidP="00101ADD">
      <w:pPr>
        <w:pStyle w:val="BodyTextIndent3"/>
        <w:ind w:left="0" w:firstLine="720"/>
        <w:rPr>
          <w:szCs w:val="26"/>
        </w:rPr>
      </w:pPr>
      <w:r>
        <w:rPr>
          <w:szCs w:val="26"/>
        </w:rPr>
        <w:t xml:space="preserve">On this occasion, the </w:t>
      </w:r>
      <w:r w:rsidR="008B464E">
        <w:rPr>
          <w:szCs w:val="26"/>
        </w:rPr>
        <w:t xml:space="preserve">VPA </w:t>
      </w:r>
      <w:r>
        <w:rPr>
          <w:szCs w:val="26"/>
        </w:rPr>
        <w:t xml:space="preserve">Secretariat would like to thank the agencies, organizations and individuals within and outside the association for the trust and effective support extended to </w:t>
      </w:r>
      <w:r w:rsidR="0035586D">
        <w:rPr>
          <w:szCs w:val="26"/>
        </w:rPr>
        <w:t xml:space="preserve">VPA </w:t>
      </w:r>
      <w:r>
        <w:rPr>
          <w:szCs w:val="26"/>
        </w:rPr>
        <w:t xml:space="preserve">Office </w:t>
      </w:r>
      <w:r w:rsidR="0035586D">
        <w:rPr>
          <w:szCs w:val="26"/>
        </w:rPr>
        <w:t xml:space="preserve">to </w:t>
      </w:r>
      <w:r w:rsidR="008B464E">
        <w:rPr>
          <w:szCs w:val="26"/>
        </w:rPr>
        <w:t xml:space="preserve">facilitate the execution of </w:t>
      </w:r>
      <w:r w:rsidR="0035586D">
        <w:rPr>
          <w:szCs w:val="26"/>
        </w:rPr>
        <w:t>our duties and tasks in the past. We expect receiving the same in the future and together with more effective collaboration and cooperation</w:t>
      </w:r>
      <w:r w:rsidR="00101ADD" w:rsidRPr="003A5139">
        <w:rPr>
          <w:szCs w:val="26"/>
        </w:rPr>
        <w:t>.</w:t>
      </w:r>
    </w:p>
    <w:p w:rsidR="00D9102D" w:rsidRPr="003A5139" w:rsidRDefault="00D9102D" w:rsidP="00D9102D">
      <w:pPr>
        <w:pStyle w:val="BodyText"/>
        <w:rPr>
          <w:szCs w:val="26"/>
        </w:rPr>
      </w:pPr>
    </w:p>
    <w:p w:rsidR="00101ADD" w:rsidRPr="003A5139" w:rsidRDefault="0035586D" w:rsidP="00101ADD">
      <w:pPr>
        <w:pStyle w:val="BodyTextIndent3"/>
        <w:ind w:left="0" w:firstLine="720"/>
        <w:rPr>
          <w:szCs w:val="26"/>
        </w:rPr>
      </w:pPr>
      <w:r>
        <w:rPr>
          <w:szCs w:val="26"/>
        </w:rPr>
        <w:t>Thank you and best wishes of good health to all and success to the Meeting</w:t>
      </w:r>
      <w:proofErr w:type="gramStart"/>
      <w:r w:rsidR="00101ADD" w:rsidRPr="003A5139">
        <w:rPr>
          <w:szCs w:val="26"/>
        </w:rPr>
        <w:t>.</w:t>
      </w:r>
      <w:r w:rsidR="00FC4700">
        <w:rPr>
          <w:szCs w:val="26"/>
        </w:rPr>
        <w:t>/</w:t>
      </w:r>
      <w:proofErr w:type="gramEnd"/>
    </w:p>
    <w:p w:rsidR="005B5896" w:rsidRDefault="005B5896"/>
    <w:p w:rsidR="00E3331D" w:rsidRDefault="00E623F2" w:rsidP="00E3331D">
      <w:r>
        <w:br w:type="page"/>
      </w:r>
      <w:r w:rsidR="00DE0E26">
        <w:rPr>
          <w:noProof/>
        </w:rPr>
        <w:lastRenderedPageBreak/>
        <w:drawing>
          <wp:inline distT="0" distB="0" distL="0" distR="0">
            <wp:extent cx="5819775" cy="4829175"/>
            <wp:effectExtent l="1905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819775" cy="4829175"/>
                    </a:xfrm>
                    <a:prstGeom prst="rect">
                      <a:avLst/>
                    </a:prstGeom>
                    <a:noFill/>
                    <a:ln w="9525">
                      <a:noFill/>
                      <a:miter lim="800000"/>
                      <a:headEnd/>
                      <a:tailEnd/>
                    </a:ln>
                  </pic:spPr>
                </pic:pic>
              </a:graphicData>
            </a:graphic>
          </wp:inline>
        </w:drawing>
      </w:r>
    </w:p>
    <w:p w:rsidR="00DE0E26" w:rsidRDefault="00DE0E26" w:rsidP="00E3331D"/>
    <w:p w:rsidR="00E3331D" w:rsidRDefault="00E3331D" w:rsidP="00E3331D">
      <w:r>
        <w:rPr>
          <w:noProof/>
        </w:rPr>
        <w:drawing>
          <wp:inline distT="0" distB="0" distL="0" distR="0">
            <wp:extent cx="5819775" cy="33528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819775" cy="3352800"/>
                    </a:xfrm>
                    <a:prstGeom prst="rect">
                      <a:avLst/>
                    </a:prstGeom>
                    <a:noFill/>
                    <a:ln w="9525">
                      <a:noFill/>
                      <a:miter lim="800000"/>
                      <a:headEnd/>
                      <a:tailEnd/>
                    </a:ln>
                  </pic:spPr>
                </pic:pic>
              </a:graphicData>
            </a:graphic>
          </wp:inline>
        </w:drawing>
      </w:r>
      <w:r>
        <w:br w:type="page"/>
      </w:r>
    </w:p>
    <w:p w:rsidR="00E3331D" w:rsidRDefault="00E3331D" w:rsidP="00E3331D"/>
    <w:p w:rsidR="00E623F2" w:rsidRDefault="00E623F2"/>
    <w:p w:rsidR="002550A3" w:rsidRDefault="002550A3">
      <w:r>
        <w:rPr>
          <w:noProof/>
        </w:rPr>
        <w:drawing>
          <wp:inline distT="0" distB="0" distL="0" distR="0">
            <wp:extent cx="5819775" cy="55149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819775" cy="5514975"/>
                    </a:xfrm>
                    <a:prstGeom prst="rect">
                      <a:avLst/>
                    </a:prstGeom>
                    <a:noFill/>
                    <a:ln w="9525">
                      <a:noFill/>
                      <a:miter lim="800000"/>
                      <a:headEnd/>
                      <a:tailEnd/>
                    </a:ln>
                  </pic:spPr>
                </pic:pic>
              </a:graphicData>
            </a:graphic>
          </wp:inline>
        </w:drawing>
      </w:r>
    </w:p>
    <w:sectPr w:rsidR="002550A3" w:rsidSect="006A3F18">
      <w:footerReference w:type="default" r:id="rId11"/>
      <w:pgSz w:w="11907" w:h="16840" w:code="9"/>
      <w:pgMar w:top="720" w:right="1152" w:bottom="576" w:left="1584"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C2D" w:rsidRDefault="009A1C2D">
      <w:r>
        <w:separator/>
      </w:r>
    </w:p>
  </w:endnote>
  <w:endnote w:type="continuationSeparator" w:id="0">
    <w:p w:rsidR="009A1C2D" w:rsidRDefault="009A1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A80" w:rsidRDefault="00C94A80">
    <w:pPr>
      <w:pStyle w:val="Footer"/>
      <w:rPr>
        <w:color w:val="808080"/>
        <w:sz w:val="18"/>
        <w:szCs w:val="18"/>
      </w:rPr>
    </w:pPr>
  </w:p>
  <w:p w:rsidR="00C94A80" w:rsidRDefault="00C94A80">
    <w:pPr>
      <w:pStyle w:val="Footer"/>
      <w:rPr>
        <w:color w:val="808080"/>
        <w:sz w:val="18"/>
        <w:szCs w:val="18"/>
      </w:rPr>
    </w:pPr>
  </w:p>
  <w:p w:rsidR="00C94A80" w:rsidRPr="00CF5D11" w:rsidRDefault="00C94A80">
    <w:pPr>
      <w:pStyle w:val="Footer"/>
      <w:rPr>
        <w:color w:val="808080"/>
        <w:sz w:val="36"/>
      </w:rPr>
    </w:pPr>
    <w:r w:rsidRPr="00CF5D11">
      <w:rPr>
        <w:color w:val="808080"/>
        <w:sz w:val="24"/>
        <w:szCs w:val="18"/>
      </w:rPr>
      <w:t>VPA</w:t>
    </w:r>
    <w:r>
      <w:rPr>
        <w:color w:val="808080"/>
        <w:sz w:val="24"/>
        <w:szCs w:val="18"/>
      </w:rPr>
      <w:t xml:space="preserve"> – Report of the Secretariat</w:t>
    </w:r>
    <w:r w:rsidRPr="00CF5D11">
      <w:rPr>
        <w:color w:val="808080"/>
        <w:sz w:val="24"/>
        <w:szCs w:val="18"/>
      </w:rPr>
      <w:t xml:space="preserve"> </w:t>
    </w:r>
    <w:r>
      <w:rPr>
        <w:color w:val="808080"/>
        <w:sz w:val="24"/>
        <w:szCs w:val="18"/>
      </w:rPr>
      <w:t>at</w:t>
    </w:r>
    <w:r w:rsidRPr="00CF5D11">
      <w:rPr>
        <w:color w:val="808080"/>
        <w:sz w:val="24"/>
        <w:szCs w:val="18"/>
      </w:rPr>
      <w:t xml:space="preserve"> </w:t>
    </w:r>
    <w:r>
      <w:rPr>
        <w:color w:val="808080"/>
        <w:sz w:val="24"/>
        <w:szCs w:val="18"/>
      </w:rPr>
      <w:t>Annual Meeting</w:t>
    </w:r>
    <w:r w:rsidRPr="00CF5D11">
      <w:rPr>
        <w:color w:val="808080"/>
        <w:sz w:val="24"/>
        <w:szCs w:val="18"/>
      </w:rPr>
      <w:t xml:space="preserve"> 201</w:t>
    </w:r>
    <w:r w:rsidR="00E3331D">
      <w:rPr>
        <w:color w:val="808080"/>
        <w:sz w:val="24"/>
        <w:szCs w:val="18"/>
      </w:rPr>
      <w:t>8</w:t>
    </w:r>
    <w:r w:rsidRPr="00CF5D11">
      <w:rPr>
        <w:color w:val="808080"/>
        <w:sz w:val="24"/>
        <w:szCs w:val="18"/>
      </w:rPr>
      <w:t xml:space="preserve"> </w:t>
    </w:r>
    <w:r>
      <w:rPr>
        <w:color w:val="808080"/>
        <w:sz w:val="24"/>
        <w:szCs w:val="18"/>
      </w:rPr>
      <w:t>in</w:t>
    </w:r>
    <w:r w:rsidRPr="00CF5D11">
      <w:rPr>
        <w:color w:val="808080"/>
        <w:sz w:val="24"/>
        <w:szCs w:val="18"/>
      </w:rPr>
      <w:t xml:space="preserve"> </w:t>
    </w:r>
    <w:r w:rsidR="00E3331D">
      <w:rPr>
        <w:color w:val="808080"/>
        <w:sz w:val="24"/>
        <w:szCs w:val="18"/>
      </w:rPr>
      <w:t xml:space="preserve">Cam </w:t>
    </w:r>
    <w:proofErr w:type="spellStart"/>
    <w:r w:rsidR="00E3331D">
      <w:rPr>
        <w:color w:val="808080"/>
        <w:sz w:val="24"/>
        <w:szCs w:val="18"/>
      </w:rPr>
      <w:t>Ranh</w:t>
    </w:r>
    <w:proofErr w:type="spellEnd"/>
    <w:r w:rsidRPr="00CF5D11">
      <w:rPr>
        <w:color w:val="808080"/>
        <w:sz w:val="24"/>
        <w:szCs w:val="18"/>
      </w:rPr>
      <w:t xml:space="preserve"> </w:t>
    </w:r>
    <w:r>
      <w:rPr>
        <w:color w:val="808080"/>
        <w:sz w:val="24"/>
        <w:szCs w:val="18"/>
      </w:rPr>
      <w:t>City</w:t>
    </w:r>
    <w:r w:rsidRPr="00CF5D11">
      <w:rPr>
        <w:color w:val="808080"/>
        <w:sz w:val="24"/>
        <w:szCs w:val="18"/>
      </w:rPr>
      <w:t xml:space="preserve">               </w:t>
    </w:r>
    <w:r>
      <w:rPr>
        <w:color w:val="808080"/>
        <w:sz w:val="24"/>
        <w:szCs w:val="18"/>
      </w:rPr>
      <w:t>Page</w:t>
    </w:r>
    <w:r w:rsidRPr="00CF5D11">
      <w:rPr>
        <w:snapToGrid w:val="0"/>
        <w:color w:val="808080"/>
        <w:sz w:val="24"/>
        <w:szCs w:val="18"/>
      </w:rPr>
      <w:t xml:space="preserve"> </w:t>
    </w:r>
    <w:r w:rsidR="000E4D67" w:rsidRPr="00CF5D11">
      <w:rPr>
        <w:snapToGrid w:val="0"/>
        <w:color w:val="808080"/>
        <w:sz w:val="24"/>
        <w:szCs w:val="18"/>
      </w:rPr>
      <w:fldChar w:fldCharType="begin"/>
    </w:r>
    <w:r w:rsidRPr="00CF5D11">
      <w:rPr>
        <w:snapToGrid w:val="0"/>
        <w:color w:val="808080"/>
        <w:sz w:val="24"/>
        <w:szCs w:val="18"/>
      </w:rPr>
      <w:instrText xml:space="preserve"> PAGE </w:instrText>
    </w:r>
    <w:r w:rsidR="000E4D67" w:rsidRPr="00CF5D11">
      <w:rPr>
        <w:snapToGrid w:val="0"/>
        <w:color w:val="808080"/>
        <w:sz w:val="24"/>
        <w:szCs w:val="18"/>
      </w:rPr>
      <w:fldChar w:fldCharType="separate"/>
    </w:r>
    <w:r w:rsidR="008A34B6">
      <w:rPr>
        <w:noProof/>
        <w:snapToGrid w:val="0"/>
        <w:color w:val="808080"/>
        <w:sz w:val="24"/>
        <w:szCs w:val="18"/>
      </w:rPr>
      <w:t>1</w:t>
    </w:r>
    <w:r w:rsidR="000E4D67" w:rsidRPr="00CF5D11">
      <w:rPr>
        <w:snapToGrid w:val="0"/>
        <w:color w:val="808080"/>
        <w:sz w:val="24"/>
        <w:szCs w:val="18"/>
      </w:rPr>
      <w:fldChar w:fldCharType="end"/>
    </w:r>
    <w:r w:rsidRPr="00CF5D11">
      <w:rPr>
        <w:snapToGrid w:val="0"/>
        <w:color w:val="808080"/>
        <w:sz w:val="24"/>
        <w:szCs w:val="18"/>
      </w:rPr>
      <w:t xml:space="preserve"> / </w:t>
    </w:r>
    <w:r w:rsidR="000E4D67" w:rsidRPr="00CF5D11">
      <w:rPr>
        <w:snapToGrid w:val="0"/>
        <w:color w:val="808080"/>
        <w:sz w:val="24"/>
        <w:szCs w:val="18"/>
      </w:rPr>
      <w:fldChar w:fldCharType="begin"/>
    </w:r>
    <w:r w:rsidRPr="00CF5D11">
      <w:rPr>
        <w:snapToGrid w:val="0"/>
        <w:color w:val="808080"/>
        <w:sz w:val="24"/>
        <w:szCs w:val="18"/>
      </w:rPr>
      <w:instrText xml:space="preserve"> NUMPAGES </w:instrText>
    </w:r>
    <w:r w:rsidR="000E4D67" w:rsidRPr="00CF5D11">
      <w:rPr>
        <w:snapToGrid w:val="0"/>
        <w:color w:val="808080"/>
        <w:sz w:val="24"/>
        <w:szCs w:val="18"/>
      </w:rPr>
      <w:fldChar w:fldCharType="separate"/>
    </w:r>
    <w:r w:rsidR="008A34B6">
      <w:rPr>
        <w:noProof/>
        <w:snapToGrid w:val="0"/>
        <w:color w:val="808080"/>
        <w:sz w:val="24"/>
        <w:szCs w:val="18"/>
      </w:rPr>
      <w:t>7</w:t>
    </w:r>
    <w:r w:rsidR="000E4D67" w:rsidRPr="00CF5D11">
      <w:rPr>
        <w:snapToGrid w:val="0"/>
        <w:color w:val="808080"/>
        <w:sz w:val="24"/>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C2D" w:rsidRDefault="009A1C2D">
      <w:r>
        <w:separator/>
      </w:r>
    </w:p>
  </w:footnote>
  <w:footnote w:type="continuationSeparator" w:id="0">
    <w:p w:rsidR="009A1C2D" w:rsidRDefault="009A1C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71D9"/>
    <w:multiLevelType w:val="singleLevel"/>
    <w:tmpl w:val="2FEE036C"/>
    <w:lvl w:ilvl="0">
      <w:start w:val="1"/>
      <w:numFmt w:val="decimal"/>
      <w:lvlText w:val="%1."/>
      <w:lvlJc w:val="left"/>
      <w:pPr>
        <w:tabs>
          <w:tab w:val="num" w:pos="720"/>
        </w:tabs>
        <w:ind w:left="720" w:hanging="720"/>
      </w:pPr>
      <w:rPr>
        <w:rFonts w:hint="default"/>
      </w:rPr>
    </w:lvl>
  </w:abstractNum>
  <w:abstractNum w:abstractNumId="1">
    <w:nsid w:val="087D5243"/>
    <w:multiLevelType w:val="singleLevel"/>
    <w:tmpl w:val="4D6EFBE0"/>
    <w:lvl w:ilvl="0">
      <w:start w:val="6"/>
      <w:numFmt w:val="decimal"/>
      <w:lvlText w:val="%1."/>
      <w:lvlJc w:val="left"/>
      <w:pPr>
        <w:tabs>
          <w:tab w:val="num" w:pos="720"/>
        </w:tabs>
        <w:ind w:left="720" w:hanging="720"/>
      </w:pPr>
      <w:rPr>
        <w:rFonts w:hint="default"/>
        <w:b/>
        <w:bCs/>
      </w:rPr>
    </w:lvl>
  </w:abstractNum>
  <w:abstractNum w:abstractNumId="2">
    <w:nsid w:val="12661500"/>
    <w:multiLevelType w:val="multilevel"/>
    <w:tmpl w:val="C6AAE266"/>
    <w:lvl w:ilvl="0">
      <w:start w:val="1"/>
      <w:numFmt w:val="decimal"/>
      <w:lvlText w:val="%1."/>
      <w:lvlJc w:val="left"/>
      <w:pPr>
        <w:tabs>
          <w:tab w:val="num" w:pos="720"/>
        </w:tabs>
        <w:ind w:left="720" w:hanging="360"/>
      </w:pPr>
      <w:rPr>
        <w:rFonts w:hint="default"/>
        <w:b/>
        <w:bCs/>
        <w:i/>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C4B1F85"/>
    <w:multiLevelType w:val="hybridMultilevel"/>
    <w:tmpl w:val="405EC9DE"/>
    <w:lvl w:ilvl="0" w:tplc="B6C8B71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FC627CE"/>
    <w:multiLevelType w:val="singleLevel"/>
    <w:tmpl w:val="12D833BE"/>
    <w:lvl w:ilvl="0">
      <w:start w:val="8"/>
      <w:numFmt w:val="decimal"/>
      <w:lvlText w:val="%1."/>
      <w:lvlJc w:val="left"/>
      <w:pPr>
        <w:tabs>
          <w:tab w:val="num" w:pos="720"/>
        </w:tabs>
        <w:ind w:left="720" w:hanging="720"/>
      </w:pPr>
      <w:rPr>
        <w:rFonts w:hint="default"/>
      </w:rPr>
    </w:lvl>
  </w:abstractNum>
  <w:abstractNum w:abstractNumId="5">
    <w:nsid w:val="237504B1"/>
    <w:multiLevelType w:val="singleLevel"/>
    <w:tmpl w:val="58A6748E"/>
    <w:lvl w:ilvl="0">
      <w:start w:val="5"/>
      <w:numFmt w:val="decimal"/>
      <w:lvlText w:val="%1"/>
      <w:lvlJc w:val="left"/>
      <w:pPr>
        <w:tabs>
          <w:tab w:val="num" w:pos="720"/>
        </w:tabs>
        <w:ind w:left="720" w:hanging="600"/>
      </w:pPr>
      <w:rPr>
        <w:rFonts w:hint="default"/>
      </w:rPr>
    </w:lvl>
  </w:abstractNum>
  <w:abstractNum w:abstractNumId="6">
    <w:nsid w:val="2661220E"/>
    <w:multiLevelType w:val="hybridMultilevel"/>
    <w:tmpl w:val="BF2EBA66"/>
    <w:lvl w:ilvl="0" w:tplc="EA5ED108">
      <w:start w:val="2"/>
      <w:numFmt w:val="decimal"/>
      <w:lvlText w:val="%1."/>
      <w:lvlJc w:val="left"/>
      <w:pPr>
        <w:tabs>
          <w:tab w:val="num" w:pos="720"/>
        </w:tabs>
        <w:ind w:left="720" w:hanging="360"/>
      </w:pPr>
      <w:rPr>
        <w:rFonts w:hint="default"/>
        <w:b/>
        <w:bCs/>
        <w:i/>
        <w:i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A4C6AE0"/>
    <w:multiLevelType w:val="singleLevel"/>
    <w:tmpl w:val="E31A19AC"/>
    <w:lvl w:ilvl="0">
      <w:start w:val="7"/>
      <w:numFmt w:val="decimal"/>
      <w:lvlText w:val="%1"/>
      <w:lvlJc w:val="left"/>
      <w:pPr>
        <w:tabs>
          <w:tab w:val="num" w:pos="720"/>
        </w:tabs>
        <w:ind w:left="720" w:hanging="600"/>
      </w:pPr>
      <w:rPr>
        <w:rFonts w:hint="default"/>
      </w:rPr>
    </w:lvl>
  </w:abstractNum>
  <w:abstractNum w:abstractNumId="8">
    <w:nsid w:val="2DB7016B"/>
    <w:multiLevelType w:val="hybridMultilevel"/>
    <w:tmpl w:val="36C6D7AE"/>
    <w:lvl w:ilvl="0" w:tplc="C42E9414">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C27443"/>
    <w:multiLevelType w:val="singleLevel"/>
    <w:tmpl w:val="F418DD0C"/>
    <w:lvl w:ilvl="0">
      <w:start w:val="35"/>
      <w:numFmt w:val="bullet"/>
      <w:lvlText w:val="-"/>
      <w:lvlJc w:val="left"/>
      <w:pPr>
        <w:tabs>
          <w:tab w:val="num" w:pos="360"/>
        </w:tabs>
        <w:ind w:left="360" w:hanging="360"/>
      </w:pPr>
      <w:rPr>
        <w:rFonts w:ascii="Times New Roman" w:hAnsi="Times New Roman" w:cs="Times New Roman" w:hint="default"/>
      </w:rPr>
    </w:lvl>
  </w:abstractNum>
  <w:abstractNum w:abstractNumId="10">
    <w:nsid w:val="2FF87E73"/>
    <w:multiLevelType w:val="singleLevel"/>
    <w:tmpl w:val="A9B8A936"/>
    <w:lvl w:ilvl="0">
      <w:start w:val="1"/>
      <w:numFmt w:val="lowerRoman"/>
      <w:lvlText w:val="(%1)"/>
      <w:lvlJc w:val="left"/>
      <w:pPr>
        <w:tabs>
          <w:tab w:val="num" w:pos="1440"/>
        </w:tabs>
        <w:ind w:left="1440" w:hanging="720"/>
      </w:pPr>
      <w:rPr>
        <w:rFonts w:hint="default"/>
      </w:rPr>
    </w:lvl>
  </w:abstractNum>
  <w:abstractNum w:abstractNumId="11">
    <w:nsid w:val="30BF3E2B"/>
    <w:multiLevelType w:val="multilevel"/>
    <w:tmpl w:val="B2C604F4"/>
    <w:lvl w:ilvl="0">
      <w:start w:val="4"/>
      <w:numFmt w:val="decimal"/>
      <w:lvlText w:val="%1."/>
      <w:lvlJc w:val="left"/>
      <w:pPr>
        <w:tabs>
          <w:tab w:val="num" w:pos="720"/>
        </w:tabs>
        <w:ind w:left="720" w:hanging="360"/>
      </w:pPr>
      <w:rPr>
        <w:rFonts w:hint="default"/>
        <w:b/>
        <w:bCs/>
        <w:i/>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0DD5384"/>
    <w:multiLevelType w:val="singleLevel"/>
    <w:tmpl w:val="825C663E"/>
    <w:lvl w:ilvl="0">
      <w:start w:val="1"/>
      <w:numFmt w:val="lowerRoman"/>
      <w:lvlText w:val="(%1)"/>
      <w:lvlJc w:val="left"/>
      <w:pPr>
        <w:tabs>
          <w:tab w:val="num" w:pos="1440"/>
        </w:tabs>
        <w:ind w:left="1440" w:hanging="720"/>
      </w:pPr>
      <w:rPr>
        <w:rFonts w:hint="default"/>
      </w:rPr>
    </w:lvl>
  </w:abstractNum>
  <w:abstractNum w:abstractNumId="13">
    <w:nsid w:val="37085E9E"/>
    <w:multiLevelType w:val="hybridMultilevel"/>
    <w:tmpl w:val="2A3A744A"/>
    <w:lvl w:ilvl="0" w:tplc="A664F736">
      <w:start w:val="1"/>
      <w:numFmt w:val="bullet"/>
      <w:lvlText w:val="-"/>
      <w:lvlJc w:val="left"/>
      <w:pPr>
        <w:tabs>
          <w:tab w:val="num" w:pos="1080"/>
        </w:tabs>
        <w:ind w:left="1080" w:hanging="360"/>
      </w:pPr>
      <w:rPr>
        <w:rFonts w:ascii="Arial" w:eastAsia="Times New Roman" w:hAnsi="Arial" w:hint="default"/>
        <w:b/>
        <w:bCs/>
        <w:i w:val="0"/>
        <w:iCs/>
      </w:rPr>
    </w:lvl>
    <w:lvl w:ilvl="1" w:tplc="1518C184">
      <w:start w:val="1"/>
      <w:numFmt w:val="bullet"/>
      <w:lvlText w:val="-"/>
      <w:lvlJc w:val="left"/>
      <w:pPr>
        <w:tabs>
          <w:tab w:val="num" w:pos="2160"/>
        </w:tabs>
        <w:ind w:left="2160" w:hanging="360"/>
      </w:pPr>
      <w:rPr>
        <w:rFonts w:ascii="Arial" w:eastAsia="Times New Roman" w:hAnsi="Arial" w:cs="Arial" w:hint="default"/>
        <w:b/>
        <w:bCs/>
        <w:i w:val="0"/>
        <w:iCs/>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3C10017F"/>
    <w:multiLevelType w:val="singleLevel"/>
    <w:tmpl w:val="022E05A2"/>
    <w:lvl w:ilvl="0">
      <w:start w:val="4"/>
      <w:numFmt w:val="bullet"/>
      <w:lvlText w:val="-"/>
      <w:lvlJc w:val="left"/>
      <w:pPr>
        <w:tabs>
          <w:tab w:val="num" w:pos="1080"/>
        </w:tabs>
        <w:ind w:left="1080" w:hanging="360"/>
      </w:pPr>
      <w:rPr>
        <w:rFonts w:ascii="Times New Roman" w:hAnsi="Times New Roman" w:cs="Times New Roman" w:hint="default"/>
      </w:rPr>
    </w:lvl>
  </w:abstractNum>
  <w:abstractNum w:abstractNumId="15">
    <w:nsid w:val="3D757694"/>
    <w:multiLevelType w:val="multilevel"/>
    <w:tmpl w:val="A36A969C"/>
    <w:lvl w:ilvl="0">
      <w:start w:val="1"/>
      <w:numFmt w:val="decimal"/>
      <w:lvlText w:val="%1.0"/>
      <w:lvlJc w:val="left"/>
      <w:pPr>
        <w:tabs>
          <w:tab w:val="num" w:pos="600"/>
        </w:tabs>
        <w:ind w:left="600" w:hanging="600"/>
      </w:pPr>
      <w:rPr>
        <w:rFonts w:hint="default"/>
      </w:rPr>
    </w:lvl>
    <w:lvl w:ilvl="1">
      <w:start w:val="1"/>
      <w:numFmt w:val="decimalZero"/>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44147B81"/>
    <w:multiLevelType w:val="singleLevel"/>
    <w:tmpl w:val="2FEE036C"/>
    <w:lvl w:ilvl="0">
      <w:start w:val="1"/>
      <w:numFmt w:val="decimal"/>
      <w:lvlText w:val="%1."/>
      <w:lvlJc w:val="left"/>
      <w:pPr>
        <w:tabs>
          <w:tab w:val="num" w:pos="720"/>
        </w:tabs>
        <w:ind w:left="720" w:hanging="720"/>
      </w:pPr>
      <w:rPr>
        <w:rFonts w:hint="default"/>
      </w:rPr>
    </w:lvl>
  </w:abstractNum>
  <w:abstractNum w:abstractNumId="17">
    <w:nsid w:val="557236B1"/>
    <w:multiLevelType w:val="singleLevel"/>
    <w:tmpl w:val="E1F05550"/>
    <w:lvl w:ilvl="0">
      <w:start w:val="2"/>
      <w:numFmt w:val="bullet"/>
      <w:lvlText w:val="-"/>
      <w:lvlJc w:val="left"/>
      <w:pPr>
        <w:tabs>
          <w:tab w:val="num" w:pos="1080"/>
        </w:tabs>
        <w:ind w:left="1080" w:hanging="360"/>
      </w:pPr>
      <w:rPr>
        <w:rFonts w:ascii="Times New Roman" w:hAnsi="Times New Roman" w:cs="Times New Roman" w:hint="default"/>
      </w:rPr>
    </w:lvl>
  </w:abstractNum>
  <w:abstractNum w:abstractNumId="18">
    <w:nsid w:val="568B5549"/>
    <w:multiLevelType w:val="multilevel"/>
    <w:tmpl w:val="4152540A"/>
    <w:lvl w:ilvl="0">
      <w:start w:val="2"/>
      <w:numFmt w:val="decimal"/>
      <w:lvlText w:val="%1."/>
      <w:lvlJc w:val="left"/>
      <w:pPr>
        <w:tabs>
          <w:tab w:val="num" w:pos="720"/>
        </w:tabs>
        <w:ind w:left="720" w:hanging="720"/>
      </w:pPr>
      <w:rPr>
        <w:rFonts w:hint="default"/>
      </w:rPr>
    </w:lvl>
    <w:lvl w:ilvl="1">
      <w:start w:val="800"/>
      <w:numFmt w:val="decimal"/>
      <w:isLgl/>
      <w:lvlText w:val="%1.%2"/>
      <w:lvlJc w:val="left"/>
      <w:pPr>
        <w:tabs>
          <w:tab w:val="num" w:pos="600"/>
        </w:tabs>
        <w:ind w:left="600" w:hanging="60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5A3201DE"/>
    <w:multiLevelType w:val="multilevel"/>
    <w:tmpl w:val="C6AAE266"/>
    <w:lvl w:ilvl="0">
      <w:start w:val="1"/>
      <w:numFmt w:val="decimal"/>
      <w:lvlText w:val="%1."/>
      <w:lvlJc w:val="left"/>
      <w:pPr>
        <w:tabs>
          <w:tab w:val="num" w:pos="720"/>
        </w:tabs>
        <w:ind w:left="720" w:hanging="360"/>
      </w:pPr>
      <w:rPr>
        <w:rFonts w:hint="default"/>
        <w:b/>
        <w:bCs/>
        <w:i/>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F4F1831"/>
    <w:multiLevelType w:val="hybridMultilevel"/>
    <w:tmpl w:val="A9081F98"/>
    <w:lvl w:ilvl="0" w:tplc="D996E130">
      <w:start w:val="1"/>
      <w:numFmt w:val="decimal"/>
      <w:lvlText w:val="%1."/>
      <w:lvlJc w:val="left"/>
      <w:pPr>
        <w:tabs>
          <w:tab w:val="num" w:pos="1080"/>
        </w:tabs>
        <w:ind w:left="1080" w:hanging="72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FA71C8"/>
    <w:multiLevelType w:val="hybridMultilevel"/>
    <w:tmpl w:val="672A3972"/>
    <w:lvl w:ilvl="0" w:tplc="D4BE0DE4">
      <w:start w:val="7"/>
      <w:numFmt w:val="decimal"/>
      <w:lvlText w:val="%1."/>
      <w:lvlJc w:val="left"/>
      <w:pPr>
        <w:tabs>
          <w:tab w:val="num" w:pos="720"/>
        </w:tabs>
        <w:ind w:left="720" w:hanging="360"/>
      </w:pPr>
      <w:rPr>
        <w:rFonts w:hint="default"/>
        <w:b/>
        <w:bCs/>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5AA7F2A"/>
    <w:multiLevelType w:val="singleLevel"/>
    <w:tmpl w:val="98ECFFCA"/>
    <w:lvl w:ilvl="0">
      <w:start w:val="1"/>
      <w:numFmt w:val="decimal"/>
      <w:lvlText w:val="%1."/>
      <w:lvlJc w:val="left"/>
      <w:pPr>
        <w:tabs>
          <w:tab w:val="num" w:pos="2160"/>
        </w:tabs>
        <w:ind w:left="2160" w:hanging="720"/>
      </w:pPr>
      <w:rPr>
        <w:rFonts w:hint="default"/>
      </w:rPr>
    </w:lvl>
  </w:abstractNum>
  <w:abstractNum w:abstractNumId="23">
    <w:nsid w:val="67557032"/>
    <w:multiLevelType w:val="hybridMultilevel"/>
    <w:tmpl w:val="FF9A528E"/>
    <w:lvl w:ilvl="0" w:tplc="81C03A68">
      <w:start w:val="3"/>
      <w:numFmt w:val="decimal"/>
      <w:lvlText w:val="%1."/>
      <w:lvlJc w:val="left"/>
      <w:pPr>
        <w:tabs>
          <w:tab w:val="num" w:pos="720"/>
        </w:tabs>
        <w:ind w:left="720" w:hanging="360"/>
      </w:pPr>
      <w:rPr>
        <w:rFonts w:hint="default"/>
        <w:b/>
        <w:bCs/>
        <w:i/>
        <w:i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68695D93"/>
    <w:multiLevelType w:val="singleLevel"/>
    <w:tmpl w:val="2FEE036C"/>
    <w:lvl w:ilvl="0">
      <w:start w:val="1"/>
      <w:numFmt w:val="decimal"/>
      <w:lvlText w:val="%1."/>
      <w:lvlJc w:val="left"/>
      <w:pPr>
        <w:tabs>
          <w:tab w:val="num" w:pos="720"/>
        </w:tabs>
        <w:ind w:left="720" w:hanging="720"/>
      </w:pPr>
      <w:rPr>
        <w:rFonts w:hint="default"/>
      </w:rPr>
    </w:lvl>
  </w:abstractNum>
  <w:abstractNum w:abstractNumId="25">
    <w:nsid w:val="6B950E4A"/>
    <w:multiLevelType w:val="multilevel"/>
    <w:tmpl w:val="C6AAE266"/>
    <w:lvl w:ilvl="0">
      <w:start w:val="1"/>
      <w:numFmt w:val="decimal"/>
      <w:lvlText w:val="%1."/>
      <w:lvlJc w:val="left"/>
      <w:pPr>
        <w:tabs>
          <w:tab w:val="num" w:pos="720"/>
        </w:tabs>
        <w:ind w:left="720" w:hanging="360"/>
      </w:pPr>
      <w:rPr>
        <w:rFonts w:hint="default"/>
        <w:b/>
        <w:bCs/>
        <w:i/>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2032A2A"/>
    <w:multiLevelType w:val="singleLevel"/>
    <w:tmpl w:val="9E42C4CC"/>
    <w:lvl w:ilvl="0">
      <w:start w:val="1"/>
      <w:numFmt w:val="lowerRoman"/>
      <w:lvlText w:val="(%1)"/>
      <w:lvlJc w:val="left"/>
      <w:pPr>
        <w:tabs>
          <w:tab w:val="num" w:pos="1440"/>
        </w:tabs>
        <w:ind w:left="1440" w:hanging="720"/>
      </w:pPr>
      <w:rPr>
        <w:rFonts w:hint="default"/>
      </w:rPr>
    </w:lvl>
  </w:abstractNum>
  <w:abstractNum w:abstractNumId="27">
    <w:nsid w:val="7C645E2A"/>
    <w:multiLevelType w:val="singleLevel"/>
    <w:tmpl w:val="6E4E371E"/>
    <w:lvl w:ilvl="0">
      <w:start w:val="1"/>
      <w:numFmt w:val="lowerRoman"/>
      <w:lvlText w:val="(%1)"/>
      <w:lvlJc w:val="left"/>
      <w:pPr>
        <w:tabs>
          <w:tab w:val="num" w:pos="1440"/>
        </w:tabs>
        <w:ind w:left="1440" w:hanging="720"/>
      </w:pPr>
      <w:rPr>
        <w:rFonts w:hint="default"/>
      </w:rPr>
    </w:lvl>
  </w:abstractNum>
  <w:num w:numId="1">
    <w:abstractNumId w:val="16"/>
  </w:num>
  <w:num w:numId="2">
    <w:abstractNumId w:val="17"/>
  </w:num>
  <w:num w:numId="3">
    <w:abstractNumId w:val="10"/>
  </w:num>
  <w:num w:numId="4">
    <w:abstractNumId w:val="27"/>
  </w:num>
  <w:num w:numId="5">
    <w:abstractNumId w:val="22"/>
  </w:num>
  <w:num w:numId="6">
    <w:abstractNumId w:val="18"/>
  </w:num>
  <w:num w:numId="7">
    <w:abstractNumId w:val="15"/>
  </w:num>
  <w:num w:numId="8">
    <w:abstractNumId w:val="7"/>
  </w:num>
  <w:num w:numId="9">
    <w:abstractNumId w:val="5"/>
  </w:num>
  <w:num w:numId="10">
    <w:abstractNumId w:val="24"/>
  </w:num>
  <w:num w:numId="11">
    <w:abstractNumId w:val="0"/>
  </w:num>
  <w:num w:numId="12">
    <w:abstractNumId w:val="26"/>
  </w:num>
  <w:num w:numId="13">
    <w:abstractNumId w:val="1"/>
  </w:num>
  <w:num w:numId="14">
    <w:abstractNumId w:val="4"/>
  </w:num>
  <w:num w:numId="15">
    <w:abstractNumId w:val="12"/>
  </w:num>
  <w:num w:numId="16">
    <w:abstractNumId w:val="6"/>
  </w:num>
  <w:num w:numId="17">
    <w:abstractNumId w:val="9"/>
  </w:num>
  <w:num w:numId="18">
    <w:abstractNumId w:val="14"/>
  </w:num>
  <w:num w:numId="19">
    <w:abstractNumId w:val="2"/>
  </w:num>
  <w:num w:numId="20">
    <w:abstractNumId w:val="23"/>
  </w:num>
  <w:num w:numId="21">
    <w:abstractNumId w:val="19"/>
  </w:num>
  <w:num w:numId="22">
    <w:abstractNumId w:val="21"/>
  </w:num>
  <w:num w:numId="23">
    <w:abstractNumId w:val="3"/>
  </w:num>
  <w:num w:numId="24">
    <w:abstractNumId w:val="8"/>
  </w:num>
  <w:num w:numId="25">
    <w:abstractNumId w:val="11"/>
  </w:num>
  <w:num w:numId="26">
    <w:abstractNumId w:val="13"/>
  </w:num>
  <w:num w:numId="27">
    <w:abstractNumId w:val="2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3B8"/>
    <w:rsid w:val="0000000C"/>
    <w:rsid w:val="00000075"/>
    <w:rsid w:val="0000007F"/>
    <w:rsid w:val="000031CC"/>
    <w:rsid w:val="000033BD"/>
    <w:rsid w:val="00004521"/>
    <w:rsid w:val="00005F36"/>
    <w:rsid w:val="00007BFC"/>
    <w:rsid w:val="00007F94"/>
    <w:rsid w:val="0001189D"/>
    <w:rsid w:val="00014626"/>
    <w:rsid w:val="00014E33"/>
    <w:rsid w:val="0001757C"/>
    <w:rsid w:val="00023680"/>
    <w:rsid w:val="00023687"/>
    <w:rsid w:val="0002622D"/>
    <w:rsid w:val="000266C4"/>
    <w:rsid w:val="00026F82"/>
    <w:rsid w:val="0002727B"/>
    <w:rsid w:val="00030EE3"/>
    <w:rsid w:val="00035C11"/>
    <w:rsid w:val="000416F2"/>
    <w:rsid w:val="00046729"/>
    <w:rsid w:val="000469E9"/>
    <w:rsid w:val="000470B2"/>
    <w:rsid w:val="00050671"/>
    <w:rsid w:val="00054542"/>
    <w:rsid w:val="00057010"/>
    <w:rsid w:val="00057E77"/>
    <w:rsid w:val="00066B64"/>
    <w:rsid w:val="00073178"/>
    <w:rsid w:val="0007334B"/>
    <w:rsid w:val="000758A0"/>
    <w:rsid w:val="0007691E"/>
    <w:rsid w:val="00086C5E"/>
    <w:rsid w:val="0008724C"/>
    <w:rsid w:val="00091C4C"/>
    <w:rsid w:val="000A38AD"/>
    <w:rsid w:val="000A4A4B"/>
    <w:rsid w:val="000A6397"/>
    <w:rsid w:val="000B0092"/>
    <w:rsid w:val="000B3375"/>
    <w:rsid w:val="000B6654"/>
    <w:rsid w:val="000B6A45"/>
    <w:rsid w:val="000B794F"/>
    <w:rsid w:val="000C2BB9"/>
    <w:rsid w:val="000D0DFF"/>
    <w:rsid w:val="000D1E54"/>
    <w:rsid w:val="000E06FA"/>
    <w:rsid w:val="000E36A6"/>
    <w:rsid w:val="000E4D67"/>
    <w:rsid w:val="000E715E"/>
    <w:rsid w:val="000F07F6"/>
    <w:rsid w:val="000F08FB"/>
    <w:rsid w:val="000F2513"/>
    <w:rsid w:val="00101ADD"/>
    <w:rsid w:val="001025EE"/>
    <w:rsid w:val="001065C7"/>
    <w:rsid w:val="00110995"/>
    <w:rsid w:val="001124BE"/>
    <w:rsid w:val="00117349"/>
    <w:rsid w:val="00123C9A"/>
    <w:rsid w:val="00124AEF"/>
    <w:rsid w:val="00137226"/>
    <w:rsid w:val="001373FB"/>
    <w:rsid w:val="001475BB"/>
    <w:rsid w:val="001502F2"/>
    <w:rsid w:val="001507D7"/>
    <w:rsid w:val="001509D4"/>
    <w:rsid w:val="00151B65"/>
    <w:rsid w:val="0015634F"/>
    <w:rsid w:val="00156842"/>
    <w:rsid w:val="00157771"/>
    <w:rsid w:val="00160810"/>
    <w:rsid w:val="00163036"/>
    <w:rsid w:val="001665D7"/>
    <w:rsid w:val="00166C97"/>
    <w:rsid w:val="00172373"/>
    <w:rsid w:val="00182A89"/>
    <w:rsid w:val="001849DA"/>
    <w:rsid w:val="00185819"/>
    <w:rsid w:val="001865B7"/>
    <w:rsid w:val="001913D8"/>
    <w:rsid w:val="001A2806"/>
    <w:rsid w:val="001A42FB"/>
    <w:rsid w:val="001A65AE"/>
    <w:rsid w:val="001B181E"/>
    <w:rsid w:val="001C0170"/>
    <w:rsid w:val="001C02EB"/>
    <w:rsid w:val="001C609E"/>
    <w:rsid w:val="001C6313"/>
    <w:rsid w:val="001D09F1"/>
    <w:rsid w:val="001D5AC7"/>
    <w:rsid w:val="001D7023"/>
    <w:rsid w:val="001E1B4D"/>
    <w:rsid w:val="001E2D89"/>
    <w:rsid w:val="001E5390"/>
    <w:rsid w:val="001E58A8"/>
    <w:rsid w:val="001F402F"/>
    <w:rsid w:val="001F6A66"/>
    <w:rsid w:val="001F7B3C"/>
    <w:rsid w:val="00200659"/>
    <w:rsid w:val="00203395"/>
    <w:rsid w:val="00204C63"/>
    <w:rsid w:val="002170E6"/>
    <w:rsid w:val="00221ED2"/>
    <w:rsid w:val="002313CF"/>
    <w:rsid w:val="00232588"/>
    <w:rsid w:val="002372CE"/>
    <w:rsid w:val="00243E00"/>
    <w:rsid w:val="00246633"/>
    <w:rsid w:val="00247223"/>
    <w:rsid w:val="002550A3"/>
    <w:rsid w:val="00262FF3"/>
    <w:rsid w:val="0026390E"/>
    <w:rsid w:val="00265FFA"/>
    <w:rsid w:val="00266B20"/>
    <w:rsid w:val="0027752E"/>
    <w:rsid w:val="00282218"/>
    <w:rsid w:val="00284203"/>
    <w:rsid w:val="00285349"/>
    <w:rsid w:val="00291BE3"/>
    <w:rsid w:val="002952DA"/>
    <w:rsid w:val="0029638A"/>
    <w:rsid w:val="002A1BE7"/>
    <w:rsid w:val="002A455E"/>
    <w:rsid w:val="002A4B04"/>
    <w:rsid w:val="002B1977"/>
    <w:rsid w:val="002B2493"/>
    <w:rsid w:val="002B3EFB"/>
    <w:rsid w:val="002B6CC4"/>
    <w:rsid w:val="002B72B7"/>
    <w:rsid w:val="002D7C27"/>
    <w:rsid w:val="002E0288"/>
    <w:rsid w:val="002E7CCE"/>
    <w:rsid w:val="002F067B"/>
    <w:rsid w:val="002F320F"/>
    <w:rsid w:val="002F33BB"/>
    <w:rsid w:val="002F4714"/>
    <w:rsid w:val="002F6B99"/>
    <w:rsid w:val="00305478"/>
    <w:rsid w:val="00306E93"/>
    <w:rsid w:val="00317605"/>
    <w:rsid w:val="00320582"/>
    <w:rsid w:val="00323483"/>
    <w:rsid w:val="00334D27"/>
    <w:rsid w:val="003357C4"/>
    <w:rsid w:val="00342C65"/>
    <w:rsid w:val="003517FE"/>
    <w:rsid w:val="0035201C"/>
    <w:rsid w:val="003554E0"/>
    <w:rsid w:val="0035586D"/>
    <w:rsid w:val="003561A5"/>
    <w:rsid w:val="00361A35"/>
    <w:rsid w:val="00361F1C"/>
    <w:rsid w:val="003620F5"/>
    <w:rsid w:val="00362CC1"/>
    <w:rsid w:val="00367241"/>
    <w:rsid w:val="003700CD"/>
    <w:rsid w:val="003773B1"/>
    <w:rsid w:val="00377648"/>
    <w:rsid w:val="00384F77"/>
    <w:rsid w:val="00392333"/>
    <w:rsid w:val="003925A9"/>
    <w:rsid w:val="00394070"/>
    <w:rsid w:val="0039499D"/>
    <w:rsid w:val="0039775D"/>
    <w:rsid w:val="003978FE"/>
    <w:rsid w:val="00397AB8"/>
    <w:rsid w:val="003A09F1"/>
    <w:rsid w:val="003A3782"/>
    <w:rsid w:val="003A5139"/>
    <w:rsid w:val="003A528E"/>
    <w:rsid w:val="003A5551"/>
    <w:rsid w:val="003B020A"/>
    <w:rsid w:val="003B2C77"/>
    <w:rsid w:val="003B3C76"/>
    <w:rsid w:val="003B4386"/>
    <w:rsid w:val="003B563C"/>
    <w:rsid w:val="003B659A"/>
    <w:rsid w:val="003B712A"/>
    <w:rsid w:val="003C2059"/>
    <w:rsid w:val="003C20E6"/>
    <w:rsid w:val="003C2437"/>
    <w:rsid w:val="003C2E08"/>
    <w:rsid w:val="003C7210"/>
    <w:rsid w:val="003D52C7"/>
    <w:rsid w:val="003D72F1"/>
    <w:rsid w:val="003E1AFF"/>
    <w:rsid w:val="003E362F"/>
    <w:rsid w:val="003E6766"/>
    <w:rsid w:val="003E680D"/>
    <w:rsid w:val="003F772E"/>
    <w:rsid w:val="004002AC"/>
    <w:rsid w:val="00400FDC"/>
    <w:rsid w:val="00403464"/>
    <w:rsid w:val="0041002D"/>
    <w:rsid w:val="004206DB"/>
    <w:rsid w:val="004237B4"/>
    <w:rsid w:val="00425D2C"/>
    <w:rsid w:val="00427D3D"/>
    <w:rsid w:val="00427E44"/>
    <w:rsid w:val="00431D6D"/>
    <w:rsid w:val="00440E80"/>
    <w:rsid w:val="00442E5F"/>
    <w:rsid w:val="0044423E"/>
    <w:rsid w:val="00451248"/>
    <w:rsid w:val="00456D3B"/>
    <w:rsid w:val="00457342"/>
    <w:rsid w:val="00462B29"/>
    <w:rsid w:val="004641A7"/>
    <w:rsid w:val="00465F2B"/>
    <w:rsid w:val="004667F2"/>
    <w:rsid w:val="0047047A"/>
    <w:rsid w:val="00473146"/>
    <w:rsid w:val="004820A2"/>
    <w:rsid w:val="004833BB"/>
    <w:rsid w:val="004834F7"/>
    <w:rsid w:val="00487DF3"/>
    <w:rsid w:val="00491ED8"/>
    <w:rsid w:val="00493EAC"/>
    <w:rsid w:val="0049558A"/>
    <w:rsid w:val="00497FBA"/>
    <w:rsid w:val="004A12F6"/>
    <w:rsid w:val="004A2F17"/>
    <w:rsid w:val="004B7132"/>
    <w:rsid w:val="004B78F8"/>
    <w:rsid w:val="004B7F64"/>
    <w:rsid w:val="004B7F92"/>
    <w:rsid w:val="004C147C"/>
    <w:rsid w:val="004C15CC"/>
    <w:rsid w:val="004C2402"/>
    <w:rsid w:val="004C3639"/>
    <w:rsid w:val="004C3C90"/>
    <w:rsid w:val="004C5170"/>
    <w:rsid w:val="004C7BC5"/>
    <w:rsid w:val="004D0952"/>
    <w:rsid w:val="004D1919"/>
    <w:rsid w:val="004E1A35"/>
    <w:rsid w:val="004E67F9"/>
    <w:rsid w:val="004E7403"/>
    <w:rsid w:val="004F0D0A"/>
    <w:rsid w:val="004F1D8A"/>
    <w:rsid w:val="004F3C66"/>
    <w:rsid w:val="004F3F18"/>
    <w:rsid w:val="004F49DD"/>
    <w:rsid w:val="004F5A79"/>
    <w:rsid w:val="0050042B"/>
    <w:rsid w:val="005019DA"/>
    <w:rsid w:val="0050288F"/>
    <w:rsid w:val="00502B51"/>
    <w:rsid w:val="00503A1A"/>
    <w:rsid w:val="0050570F"/>
    <w:rsid w:val="0050735A"/>
    <w:rsid w:val="00511CF0"/>
    <w:rsid w:val="00513F2E"/>
    <w:rsid w:val="00514B24"/>
    <w:rsid w:val="0052080B"/>
    <w:rsid w:val="00521B9B"/>
    <w:rsid w:val="0052341E"/>
    <w:rsid w:val="0052355E"/>
    <w:rsid w:val="005270BA"/>
    <w:rsid w:val="00532E4C"/>
    <w:rsid w:val="00536322"/>
    <w:rsid w:val="00537AED"/>
    <w:rsid w:val="00537D6D"/>
    <w:rsid w:val="0054060A"/>
    <w:rsid w:val="00541914"/>
    <w:rsid w:val="00543805"/>
    <w:rsid w:val="005475E6"/>
    <w:rsid w:val="005510C1"/>
    <w:rsid w:val="00552B94"/>
    <w:rsid w:val="00560AC1"/>
    <w:rsid w:val="0057411D"/>
    <w:rsid w:val="005754A8"/>
    <w:rsid w:val="00576B50"/>
    <w:rsid w:val="0058117F"/>
    <w:rsid w:val="005936A3"/>
    <w:rsid w:val="005A4713"/>
    <w:rsid w:val="005B04B5"/>
    <w:rsid w:val="005B2529"/>
    <w:rsid w:val="005B5769"/>
    <w:rsid w:val="005B5896"/>
    <w:rsid w:val="005C0025"/>
    <w:rsid w:val="005C1244"/>
    <w:rsid w:val="005C41D9"/>
    <w:rsid w:val="005D1CDA"/>
    <w:rsid w:val="005D3986"/>
    <w:rsid w:val="005D3B8A"/>
    <w:rsid w:val="005D6C34"/>
    <w:rsid w:val="005E146C"/>
    <w:rsid w:val="005E4537"/>
    <w:rsid w:val="005E463A"/>
    <w:rsid w:val="005E4D44"/>
    <w:rsid w:val="005F3060"/>
    <w:rsid w:val="005F31C4"/>
    <w:rsid w:val="005F58C7"/>
    <w:rsid w:val="005F64F2"/>
    <w:rsid w:val="005F65E3"/>
    <w:rsid w:val="006112FA"/>
    <w:rsid w:val="00615DBE"/>
    <w:rsid w:val="00620D6B"/>
    <w:rsid w:val="00620FEF"/>
    <w:rsid w:val="00627398"/>
    <w:rsid w:val="006419F7"/>
    <w:rsid w:val="00642CF8"/>
    <w:rsid w:val="00643742"/>
    <w:rsid w:val="00646E31"/>
    <w:rsid w:val="00655A51"/>
    <w:rsid w:val="00657525"/>
    <w:rsid w:val="00657936"/>
    <w:rsid w:val="006708ED"/>
    <w:rsid w:val="00671D85"/>
    <w:rsid w:val="00673D05"/>
    <w:rsid w:val="0067616E"/>
    <w:rsid w:val="00677DF2"/>
    <w:rsid w:val="0068091A"/>
    <w:rsid w:val="00683609"/>
    <w:rsid w:val="00685794"/>
    <w:rsid w:val="0068789F"/>
    <w:rsid w:val="00687EAD"/>
    <w:rsid w:val="0069054F"/>
    <w:rsid w:val="006917E7"/>
    <w:rsid w:val="0069275B"/>
    <w:rsid w:val="00694402"/>
    <w:rsid w:val="006A3F18"/>
    <w:rsid w:val="006A6FE0"/>
    <w:rsid w:val="006A7FB4"/>
    <w:rsid w:val="006B19D1"/>
    <w:rsid w:val="006B1B6A"/>
    <w:rsid w:val="006B28AA"/>
    <w:rsid w:val="006B4267"/>
    <w:rsid w:val="006B4AD1"/>
    <w:rsid w:val="006B5434"/>
    <w:rsid w:val="006C1F7B"/>
    <w:rsid w:val="006C6CCB"/>
    <w:rsid w:val="006C7A3C"/>
    <w:rsid w:val="006D1D7C"/>
    <w:rsid w:val="006D3F02"/>
    <w:rsid w:val="006D4433"/>
    <w:rsid w:val="006D6178"/>
    <w:rsid w:val="006D6C0F"/>
    <w:rsid w:val="006E049D"/>
    <w:rsid w:val="006E1FF4"/>
    <w:rsid w:val="006E4D2A"/>
    <w:rsid w:val="006E5A2F"/>
    <w:rsid w:val="006E5F4A"/>
    <w:rsid w:val="006E648D"/>
    <w:rsid w:val="006F178D"/>
    <w:rsid w:val="006F3FB8"/>
    <w:rsid w:val="006F70A4"/>
    <w:rsid w:val="006F7A32"/>
    <w:rsid w:val="00704702"/>
    <w:rsid w:val="00706144"/>
    <w:rsid w:val="0071305C"/>
    <w:rsid w:val="00713A74"/>
    <w:rsid w:val="007158FD"/>
    <w:rsid w:val="007160EC"/>
    <w:rsid w:val="0071719A"/>
    <w:rsid w:val="00725A53"/>
    <w:rsid w:val="007263DE"/>
    <w:rsid w:val="00737D78"/>
    <w:rsid w:val="007415F0"/>
    <w:rsid w:val="00742848"/>
    <w:rsid w:val="00745D4C"/>
    <w:rsid w:val="00751E9A"/>
    <w:rsid w:val="00754126"/>
    <w:rsid w:val="007574C6"/>
    <w:rsid w:val="007630FC"/>
    <w:rsid w:val="00763E39"/>
    <w:rsid w:val="007668D9"/>
    <w:rsid w:val="007720BC"/>
    <w:rsid w:val="0077497B"/>
    <w:rsid w:val="00777460"/>
    <w:rsid w:val="00790D17"/>
    <w:rsid w:val="00792303"/>
    <w:rsid w:val="00792A3D"/>
    <w:rsid w:val="007A16AB"/>
    <w:rsid w:val="007A706B"/>
    <w:rsid w:val="007A7135"/>
    <w:rsid w:val="007B03A0"/>
    <w:rsid w:val="007B0EB8"/>
    <w:rsid w:val="007B36D0"/>
    <w:rsid w:val="007B5FB7"/>
    <w:rsid w:val="007B7DD9"/>
    <w:rsid w:val="007C1308"/>
    <w:rsid w:val="007C22A6"/>
    <w:rsid w:val="007E5997"/>
    <w:rsid w:val="007E6C8B"/>
    <w:rsid w:val="007E791B"/>
    <w:rsid w:val="007F10B9"/>
    <w:rsid w:val="007F553D"/>
    <w:rsid w:val="0080103D"/>
    <w:rsid w:val="008016E9"/>
    <w:rsid w:val="00801CC1"/>
    <w:rsid w:val="00802124"/>
    <w:rsid w:val="008025E1"/>
    <w:rsid w:val="00805308"/>
    <w:rsid w:val="008059D9"/>
    <w:rsid w:val="0080786E"/>
    <w:rsid w:val="0081042A"/>
    <w:rsid w:val="008155BF"/>
    <w:rsid w:val="00815BE0"/>
    <w:rsid w:val="0082241B"/>
    <w:rsid w:val="00827EAC"/>
    <w:rsid w:val="00842BAE"/>
    <w:rsid w:val="00844AA2"/>
    <w:rsid w:val="0084594F"/>
    <w:rsid w:val="00846D06"/>
    <w:rsid w:val="00851D06"/>
    <w:rsid w:val="00855531"/>
    <w:rsid w:val="00856D39"/>
    <w:rsid w:val="008621B2"/>
    <w:rsid w:val="00862A10"/>
    <w:rsid w:val="008640BA"/>
    <w:rsid w:val="00871EEF"/>
    <w:rsid w:val="00872442"/>
    <w:rsid w:val="008769B4"/>
    <w:rsid w:val="00885B11"/>
    <w:rsid w:val="00886D6F"/>
    <w:rsid w:val="00887275"/>
    <w:rsid w:val="008917CB"/>
    <w:rsid w:val="00891828"/>
    <w:rsid w:val="00891D77"/>
    <w:rsid w:val="008A1334"/>
    <w:rsid w:val="008A2D94"/>
    <w:rsid w:val="008A2FD8"/>
    <w:rsid w:val="008A34B6"/>
    <w:rsid w:val="008A3C59"/>
    <w:rsid w:val="008A6FAB"/>
    <w:rsid w:val="008B1FEF"/>
    <w:rsid w:val="008B450D"/>
    <w:rsid w:val="008B464E"/>
    <w:rsid w:val="008B7DF1"/>
    <w:rsid w:val="008D4007"/>
    <w:rsid w:val="008D554D"/>
    <w:rsid w:val="008D7924"/>
    <w:rsid w:val="008E00B1"/>
    <w:rsid w:val="008E2117"/>
    <w:rsid w:val="008E3D4B"/>
    <w:rsid w:val="008E7ABB"/>
    <w:rsid w:val="008F012E"/>
    <w:rsid w:val="009125B3"/>
    <w:rsid w:val="00913333"/>
    <w:rsid w:val="00914944"/>
    <w:rsid w:val="00914FE9"/>
    <w:rsid w:val="00916AAB"/>
    <w:rsid w:val="00933327"/>
    <w:rsid w:val="00933AB4"/>
    <w:rsid w:val="00950211"/>
    <w:rsid w:val="009532CE"/>
    <w:rsid w:val="009605A9"/>
    <w:rsid w:val="00961496"/>
    <w:rsid w:val="00961BFB"/>
    <w:rsid w:val="00967824"/>
    <w:rsid w:val="00972ADB"/>
    <w:rsid w:val="009809A5"/>
    <w:rsid w:val="009874FA"/>
    <w:rsid w:val="00997322"/>
    <w:rsid w:val="009A0590"/>
    <w:rsid w:val="009A1C2D"/>
    <w:rsid w:val="009A65EA"/>
    <w:rsid w:val="009B4731"/>
    <w:rsid w:val="009C52A7"/>
    <w:rsid w:val="009C55FC"/>
    <w:rsid w:val="009D4AEC"/>
    <w:rsid w:val="009D6CD3"/>
    <w:rsid w:val="009E38BF"/>
    <w:rsid w:val="009E3F30"/>
    <w:rsid w:val="009F0881"/>
    <w:rsid w:val="009F1819"/>
    <w:rsid w:val="009F3BF4"/>
    <w:rsid w:val="00A02553"/>
    <w:rsid w:val="00A10C8C"/>
    <w:rsid w:val="00A10FC6"/>
    <w:rsid w:val="00A1165D"/>
    <w:rsid w:val="00A11AFF"/>
    <w:rsid w:val="00A12430"/>
    <w:rsid w:val="00A1618F"/>
    <w:rsid w:val="00A17293"/>
    <w:rsid w:val="00A20369"/>
    <w:rsid w:val="00A20A91"/>
    <w:rsid w:val="00A2288C"/>
    <w:rsid w:val="00A25392"/>
    <w:rsid w:val="00A25679"/>
    <w:rsid w:val="00A32BF1"/>
    <w:rsid w:val="00A36096"/>
    <w:rsid w:val="00A507DC"/>
    <w:rsid w:val="00A54788"/>
    <w:rsid w:val="00A557CE"/>
    <w:rsid w:val="00A56BE5"/>
    <w:rsid w:val="00A5766A"/>
    <w:rsid w:val="00A631B4"/>
    <w:rsid w:val="00A7084D"/>
    <w:rsid w:val="00A838F9"/>
    <w:rsid w:val="00A8470B"/>
    <w:rsid w:val="00A9273C"/>
    <w:rsid w:val="00A947CE"/>
    <w:rsid w:val="00A95E53"/>
    <w:rsid w:val="00A97AC8"/>
    <w:rsid w:val="00AA1189"/>
    <w:rsid w:val="00AA4DE1"/>
    <w:rsid w:val="00AB1D0F"/>
    <w:rsid w:val="00AB3429"/>
    <w:rsid w:val="00AB4AF0"/>
    <w:rsid w:val="00AC0C7F"/>
    <w:rsid w:val="00AC4FBD"/>
    <w:rsid w:val="00AE38C5"/>
    <w:rsid w:val="00AE405A"/>
    <w:rsid w:val="00AE69E4"/>
    <w:rsid w:val="00AE793C"/>
    <w:rsid w:val="00AF7E54"/>
    <w:rsid w:val="00B01130"/>
    <w:rsid w:val="00B022FB"/>
    <w:rsid w:val="00B039BF"/>
    <w:rsid w:val="00B0428E"/>
    <w:rsid w:val="00B107DD"/>
    <w:rsid w:val="00B1175F"/>
    <w:rsid w:val="00B1320F"/>
    <w:rsid w:val="00B17B6D"/>
    <w:rsid w:val="00B207D2"/>
    <w:rsid w:val="00B21A81"/>
    <w:rsid w:val="00B3246F"/>
    <w:rsid w:val="00B32BDA"/>
    <w:rsid w:val="00B501EC"/>
    <w:rsid w:val="00B530D4"/>
    <w:rsid w:val="00B57D26"/>
    <w:rsid w:val="00B620D9"/>
    <w:rsid w:val="00B65031"/>
    <w:rsid w:val="00B67417"/>
    <w:rsid w:val="00B725FC"/>
    <w:rsid w:val="00B7306D"/>
    <w:rsid w:val="00B7722F"/>
    <w:rsid w:val="00B81445"/>
    <w:rsid w:val="00B83C18"/>
    <w:rsid w:val="00B841B1"/>
    <w:rsid w:val="00B84B60"/>
    <w:rsid w:val="00B87DBA"/>
    <w:rsid w:val="00B940BE"/>
    <w:rsid w:val="00B96ADE"/>
    <w:rsid w:val="00B97AA2"/>
    <w:rsid w:val="00B97F11"/>
    <w:rsid w:val="00BA5122"/>
    <w:rsid w:val="00BA7793"/>
    <w:rsid w:val="00BB4466"/>
    <w:rsid w:val="00BB4785"/>
    <w:rsid w:val="00BB7636"/>
    <w:rsid w:val="00BC6212"/>
    <w:rsid w:val="00BC729E"/>
    <w:rsid w:val="00BD1E0C"/>
    <w:rsid w:val="00BE1119"/>
    <w:rsid w:val="00BE2D26"/>
    <w:rsid w:val="00BE2F0B"/>
    <w:rsid w:val="00BE3C31"/>
    <w:rsid w:val="00BE7919"/>
    <w:rsid w:val="00BF1797"/>
    <w:rsid w:val="00BF2B21"/>
    <w:rsid w:val="00BF43E4"/>
    <w:rsid w:val="00BF47A8"/>
    <w:rsid w:val="00C04851"/>
    <w:rsid w:val="00C06412"/>
    <w:rsid w:val="00C07425"/>
    <w:rsid w:val="00C07C52"/>
    <w:rsid w:val="00C13659"/>
    <w:rsid w:val="00C16FA8"/>
    <w:rsid w:val="00C17FF5"/>
    <w:rsid w:val="00C2255D"/>
    <w:rsid w:val="00C23441"/>
    <w:rsid w:val="00C255F6"/>
    <w:rsid w:val="00C32217"/>
    <w:rsid w:val="00C40466"/>
    <w:rsid w:val="00C42BD5"/>
    <w:rsid w:val="00C45464"/>
    <w:rsid w:val="00C45F05"/>
    <w:rsid w:val="00C47615"/>
    <w:rsid w:val="00C56CEB"/>
    <w:rsid w:val="00C57D01"/>
    <w:rsid w:val="00C60F97"/>
    <w:rsid w:val="00C62780"/>
    <w:rsid w:val="00C63BD6"/>
    <w:rsid w:val="00C644B4"/>
    <w:rsid w:val="00C67201"/>
    <w:rsid w:val="00C67D69"/>
    <w:rsid w:val="00C745CC"/>
    <w:rsid w:val="00C74B19"/>
    <w:rsid w:val="00C774D3"/>
    <w:rsid w:val="00C775F6"/>
    <w:rsid w:val="00C8491B"/>
    <w:rsid w:val="00C86A86"/>
    <w:rsid w:val="00C86E05"/>
    <w:rsid w:val="00C907DB"/>
    <w:rsid w:val="00C90C26"/>
    <w:rsid w:val="00C91972"/>
    <w:rsid w:val="00C94A80"/>
    <w:rsid w:val="00C94B78"/>
    <w:rsid w:val="00C94E9E"/>
    <w:rsid w:val="00C95907"/>
    <w:rsid w:val="00C9591F"/>
    <w:rsid w:val="00CA3066"/>
    <w:rsid w:val="00CA380C"/>
    <w:rsid w:val="00CA6544"/>
    <w:rsid w:val="00CA6F1D"/>
    <w:rsid w:val="00CA7A11"/>
    <w:rsid w:val="00CB0711"/>
    <w:rsid w:val="00CB1E02"/>
    <w:rsid w:val="00CB6822"/>
    <w:rsid w:val="00CB7AB5"/>
    <w:rsid w:val="00CB7BF4"/>
    <w:rsid w:val="00CC5A90"/>
    <w:rsid w:val="00CD0308"/>
    <w:rsid w:val="00CE2A4D"/>
    <w:rsid w:val="00CE396F"/>
    <w:rsid w:val="00CE5402"/>
    <w:rsid w:val="00CE73B6"/>
    <w:rsid w:val="00CF5D11"/>
    <w:rsid w:val="00CF6AFF"/>
    <w:rsid w:val="00CF7CC9"/>
    <w:rsid w:val="00D142DB"/>
    <w:rsid w:val="00D167AD"/>
    <w:rsid w:val="00D25945"/>
    <w:rsid w:val="00D262AB"/>
    <w:rsid w:val="00D27DF1"/>
    <w:rsid w:val="00D30379"/>
    <w:rsid w:val="00D31C4D"/>
    <w:rsid w:val="00D367F8"/>
    <w:rsid w:val="00D36E9A"/>
    <w:rsid w:val="00D456B5"/>
    <w:rsid w:val="00D47B0E"/>
    <w:rsid w:val="00D47F75"/>
    <w:rsid w:val="00D53FFC"/>
    <w:rsid w:val="00D546C1"/>
    <w:rsid w:val="00D55C8E"/>
    <w:rsid w:val="00D601A9"/>
    <w:rsid w:val="00D61058"/>
    <w:rsid w:val="00D6757A"/>
    <w:rsid w:val="00D72B2B"/>
    <w:rsid w:val="00D75A3A"/>
    <w:rsid w:val="00D84570"/>
    <w:rsid w:val="00D85583"/>
    <w:rsid w:val="00D85C09"/>
    <w:rsid w:val="00D85F6A"/>
    <w:rsid w:val="00D9102D"/>
    <w:rsid w:val="00D91980"/>
    <w:rsid w:val="00D97D1E"/>
    <w:rsid w:val="00DA0C8C"/>
    <w:rsid w:val="00DA3922"/>
    <w:rsid w:val="00DB30AE"/>
    <w:rsid w:val="00DB4570"/>
    <w:rsid w:val="00DB6819"/>
    <w:rsid w:val="00DC0429"/>
    <w:rsid w:val="00DC1C83"/>
    <w:rsid w:val="00DC226F"/>
    <w:rsid w:val="00DD0C0C"/>
    <w:rsid w:val="00DD3AEC"/>
    <w:rsid w:val="00DD6C6D"/>
    <w:rsid w:val="00DE0E26"/>
    <w:rsid w:val="00DE3A92"/>
    <w:rsid w:val="00DF1B5A"/>
    <w:rsid w:val="00DF43C7"/>
    <w:rsid w:val="00DF58CE"/>
    <w:rsid w:val="00DF6F43"/>
    <w:rsid w:val="00E00971"/>
    <w:rsid w:val="00E00B7F"/>
    <w:rsid w:val="00E043B5"/>
    <w:rsid w:val="00E04F7E"/>
    <w:rsid w:val="00E06018"/>
    <w:rsid w:val="00E0616E"/>
    <w:rsid w:val="00E06956"/>
    <w:rsid w:val="00E11490"/>
    <w:rsid w:val="00E11DF1"/>
    <w:rsid w:val="00E152DB"/>
    <w:rsid w:val="00E31A54"/>
    <w:rsid w:val="00E31D52"/>
    <w:rsid w:val="00E3331D"/>
    <w:rsid w:val="00E40965"/>
    <w:rsid w:val="00E42249"/>
    <w:rsid w:val="00E447D2"/>
    <w:rsid w:val="00E506B9"/>
    <w:rsid w:val="00E506F2"/>
    <w:rsid w:val="00E623F2"/>
    <w:rsid w:val="00E63E2D"/>
    <w:rsid w:val="00E70AB0"/>
    <w:rsid w:val="00E7200F"/>
    <w:rsid w:val="00E72B16"/>
    <w:rsid w:val="00E73F77"/>
    <w:rsid w:val="00E76DAB"/>
    <w:rsid w:val="00E833B8"/>
    <w:rsid w:val="00E86812"/>
    <w:rsid w:val="00E90409"/>
    <w:rsid w:val="00E91BDD"/>
    <w:rsid w:val="00E9330C"/>
    <w:rsid w:val="00E94AD6"/>
    <w:rsid w:val="00EA3B39"/>
    <w:rsid w:val="00EA457E"/>
    <w:rsid w:val="00EC151D"/>
    <w:rsid w:val="00EC24F4"/>
    <w:rsid w:val="00ED333C"/>
    <w:rsid w:val="00ED4F35"/>
    <w:rsid w:val="00ED5EA9"/>
    <w:rsid w:val="00EE59C1"/>
    <w:rsid w:val="00EF1D39"/>
    <w:rsid w:val="00EF309D"/>
    <w:rsid w:val="00F073A0"/>
    <w:rsid w:val="00F12822"/>
    <w:rsid w:val="00F13DE9"/>
    <w:rsid w:val="00F16838"/>
    <w:rsid w:val="00F24925"/>
    <w:rsid w:val="00F30DC6"/>
    <w:rsid w:val="00F3576F"/>
    <w:rsid w:val="00F35AE3"/>
    <w:rsid w:val="00F41083"/>
    <w:rsid w:val="00F45609"/>
    <w:rsid w:val="00F570FF"/>
    <w:rsid w:val="00F57D8E"/>
    <w:rsid w:val="00F629DB"/>
    <w:rsid w:val="00F6455D"/>
    <w:rsid w:val="00F64E8D"/>
    <w:rsid w:val="00F66527"/>
    <w:rsid w:val="00F701BC"/>
    <w:rsid w:val="00F73869"/>
    <w:rsid w:val="00F75BBE"/>
    <w:rsid w:val="00F76319"/>
    <w:rsid w:val="00F82B86"/>
    <w:rsid w:val="00F94B83"/>
    <w:rsid w:val="00FA2B8D"/>
    <w:rsid w:val="00FA3963"/>
    <w:rsid w:val="00FA4A4C"/>
    <w:rsid w:val="00FA5430"/>
    <w:rsid w:val="00FA7239"/>
    <w:rsid w:val="00FB1DF7"/>
    <w:rsid w:val="00FB6D02"/>
    <w:rsid w:val="00FB7661"/>
    <w:rsid w:val="00FC4700"/>
    <w:rsid w:val="00FC6709"/>
    <w:rsid w:val="00FC7387"/>
    <w:rsid w:val="00FD0829"/>
    <w:rsid w:val="00FD404B"/>
    <w:rsid w:val="00FD6B73"/>
    <w:rsid w:val="00FE2B33"/>
    <w:rsid w:val="00FE3583"/>
    <w:rsid w:val="00FF1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F11"/>
    <w:rPr>
      <w:sz w:val="26"/>
      <w:szCs w:val="24"/>
    </w:rPr>
  </w:style>
  <w:style w:type="paragraph" w:styleId="Heading1">
    <w:name w:val="heading 1"/>
    <w:basedOn w:val="Normal"/>
    <w:next w:val="Normal"/>
    <w:qFormat/>
    <w:rsid w:val="00A2288C"/>
    <w:pPr>
      <w:keepNext/>
      <w:jc w:val="center"/>
      <w:outlineLvl w:val="0"/>
    </w:pPr>
    <w:rPr>
      <w:b/>
      <w:bCs/>
    </w:rPr>
  </w:style>
  <w:style w:type="paragraph" w:styleId="Heading2">
    <w:name w:val="heading 2"/>
    <w:basedOn w:val="Normal"/>
    <w:next w:val="Normal"/>
    <w:qFormat/>
    <w:rsid w:val="00A2288C"/>
    <w:pPr>
      <w:keepNext/>
      <w:ind w:left="1440"/>
      <w:jc w:val="center"/>
      <w:outlineLvl w:val="1"/>
    </w:pPr>
    <w:rPr>
      <w:b/>
      <w:bCs/>
    </w:rPr>
  </w:style>
  <w:style w:type="paragraph" w:styleId="Heading3">
    <w:name w:val="heading 3"/>
    <w:basedOn w:val="Normal"/>
    <w:next w:val="Normal"/>
    <w:qFormat/>
    <w:rsid w:val="00A2288C"/>
    <w:pPr>
      <w:keepNext/>
      <w:jc w:val="center"/>
      <w:outlineLvl w:val="2"/>
    </w:pPr>
    <w:rPr>
      <w:u w:val="single"/>
    </w:rPr>
  </w:style>
  <w:style w:type="paragraph" w:styleId="Heading4">
    <w:name w:val="heading 4"/>
    <w:basedOn w:val="Normal"/>
    <w:next w:val="Normal"/>
    <w:qFormat/>
    <w:rsid w:val="00A2288C"/>
    <w:pPr>
      <w:keepNext/>
      <w:outlineLvl w:val="3"/>
    </w:pPr>
    <w:rPr>
      <w:b/>
      <w:bCs/>
    </w:rPr>
  </w:style>
  <w:style w:type="paragraph" w:styleId="Heading5">
    <w:name w:val="heading 5"/>
    <w:basedOn w:val="Normal"/>
    <w:next w:val="Normal"/>
    <w:qFormat/>
    <w:rsid w:val="00A2288C"/>
    <w:pPr>
      <w:keepNext/>
      <w:jc w:val="center"/>
      <w:outlineLvl w:val="4"/>
    </w:pPr>
    <w:rPr>
      <w:b/>
      <w:bCs/>
      <w:sz w:val="28"/>
      <w:szCs w:val="28"/>
    </w:rPr>
  </w:style>
  <w:style w:type="paragraph" w:styleId="Heading6">
    <w:name w:val="heading 6"/>
    <w:basedOn w:val="Normal"/>
    <w:next w:val="Normal"/>
    <w:qFormat/>
    <w:rsid w:val="00A2288C"/>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sid w:val="00A2288C"/>
  </w:style>
  <w:style w:type="paragraph" w:customStyle="1" w:styleId="wfxFaxNum">
    <w:name w:val="wfxFaxNum"/>
    <w:basedOn w:val="Normal"/>
    <w:rsid w:val="00A2288C"/>
  </w:style>
  <w:style w:type="paragraph" w:styleId="BodyText">
    <w:name w:val="Body Text"/>
    <w:basedOn w:val="Normal"/>
    <w:rsid w:val="00A2288C"/>
    <w:pPr>
      <w:jc w:val="both"/>
    </w:pPr>
  </w:style>
  <w:style w:type="paragraph" w:styleId="Footer">
    <w:name w:val="footer"/>
    <w:basedOn w:val="Normal"/>
    <w:rsid w:val="00A2288C"/>
    <w:pPr>
      <w:tabs>
        <w:tab w:val="center" w:pos="4153"/>
        <w:tab w:val="right" w:pos="8306"/>
      </w:tabs>
    </w:pPr>
  </w:style>
  <w:style w:type="character" w:styleId="PageNumber">
    <w:name w:val="page number"/>
    <w:basedOn w:val="DefaultParagraphFont"/>
    <w:rsid w:val="00A2288C"/>
  </w:style>
  <w:style w:type="paragraph" w:styleId="BodyTextIndent">
    <w:name w:val="Body Text Indent"/>
    <w:basedOn w:val="Normal"/>
    <w:rsid w:val="00A2288C"/>
    <w:pPr>
      <w:ind w:left="720" w:hanging="720"/>
      <w:jc w:val="both"/>
    </w:pPr>
  </w:style>
  <w:style w:type="paragraph" w:styleId="BodyTextIndent2">
    <w:name w:val="Body Text Indent 2"/>
    <w:basedOn w:val="Normal"/>
    <w:rsid w:val="00A2288C"/>
    <w:pPr>
      <w:ind w:left="1440"/>
      <w:jc w:val="both"/>
    </w:pPr>
  </w:style>
  <w:style w:type="paragraph" w:styleId="BodyTextIndent3">
    <w:name w:val="Body Text Indent 3"/>
    <w:basedOn w:val="Normal"/>
    <w:rsid w:val="00A2288C"/>
    <w:pPr>
      <w:ind w:left="1440" w:hanging="1440"/>
      <w:jc w:val="both"/>
    </w:pPr>
  </w:style>
  <w:style w:type="paragraph" w:styleId="Header">
    <w:name w:val="header"/>
    <w:basedOn w:val="Normal"/>
    <w:rsid w:val="00A2288C"/>
    <w:pPr>
      <w:tabs>
        <w:tab w:val="center" w:pos="4320"/>
        <w:tab w:val="right" w:pos="8640"/>
      </w:tabs>
    </w:pPr>
  </w:style>
  <w:style w:type="paragraph" w:styleId="BalloonText">
    <w:name w:val="Balloon Text"/>
    <w:basedOn w:val="Normal"/>
    <w:semiHidden/>
    <w:rsid w:val="00713A74"/>
    <w:rPr>
      <w:rFonts w:ascii="Tahoma" w:hAnsi="Tahoma" w:cs="Tahoma"/>
      <w:sz w:val="16"/>
      <w:szCs w:val="16"/>
    </w:rPr>
  </w:style>
  <w:style w:type="paragraph" w:styleId="Title">
    <w:name w:val="Title"/>
    <w:basedOn w:val="Normal"/>
    <w:qFormat/>
    <w:rsid w:val="008D554D"/>
    <w:pPr>
      <w:jc w:val="center"/>
    </w:pPr>
    <w:rPr>
      <w:u w:val="single"/>
    </w:rPr>
  </w:style>
  <w:style w:type="character" w:styleId="Hyperlink">
    <w:name w:val="Hyperlink"/>
    <w:rsid w:val="00B022FB"/>
    <w:rPr>
      <w:color w:val="0000FF"/>
      <w:u w:val="single"/>
    </w:rPr>
  </w:style>
  <w:style w:type="character" w:styleId="Strong">
    <w:name w:val="Strong"/>
    <w:qFormat/>
    <w:rsid w:val="002B6CC4"/>
    <w:rPr>
      <w:b/>
      <w:bCs/>
    </w:rPr>
  </w:style>
  <w:style w:type="table" w:styleId="TableGrid">
    <w:name w:val="Table Grid"/>
    <w:basedOn w:val="TableNormal"/>
    <w:rsid w:val="005F58C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22F"/>
    <w:pPr>
      <w:ind w:left="720"/>
    </w:pPr>
  </w:style>
  <w:style w:type="character" w:styleId="Emphasis">
    <w:name w:val="Emphasis"/>
    <w:basedOn w:val="DefaultParagraphFont"/>
    <w:uiPriority w:val="20"/>
    <w:qFormat/>
    <w:rsid w:val="00871EE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F11"/>
    <w:rPr>
      <w:sz w:val="26"/>
      <w:szCs w:val="24"/>
    </w:rPr>
  </w:style>
  <w:style w:type="paragraph" w:styleId="Heading1">
    <w:name w:val="heading 1"/>
    <w:basedOn w:val="Normal"/>
    <w:next w:val="Normal"/>
    <w:qFormat/>
    <w:rsid w:val="00A2288C"/>
    <w:pPr>
      <w:keepNext/>
      <w:jc w:val="center"/>
      <w:outlineLvl w:val="0"/>
    </w:pPr>
    <w:rPr>
      <w:b/>
      <w:bCs/>
    </w:rPr>
  </w:style>
  <w:style w:type="paragraph" w:styleId="Heading2">
    <w:name w:val="heading 2"/>
    <w:basedOn w:val="Normal"/>
    <w:next w:val="Normal"/>
    <w:qFormat/>
    <w:rsid w:val="00A2288C"/>
    <w:pPr>
      <w:keepNext/>
      <w:ind w:left="1440"/>
      <w:jc w:val="center"/>
      <w:outlineLvl w:val="1"/>
    </w:pPr>
    <w:rPr>
      <w:b/>
      <w:bCs/>
    </w:rPr>
  </w:style>
  <w:style w:type="paragraph" w:styleId="Heading3">
    <w:name w:val="heading 3"/>
    <w:basedOn w:val="Normal"/>
    <w:next w:val="Normal"/>
    <w:qFormat/>
    <w:rsid w:val="00A2288C"/>
    <w:pPr>
      <w:keepNext/>
      <w:jc w:val="center"/>
      <w:outlineLvl w:val="2"/>
    </w:pPr>
    <w:rPr>
      <w:u w:val="single"/>
    </w:rPr>
  </w:style>
  <w:style w:type="paragraph" w:styleId="Heading4">
    <w:name w:val="heading 4"/>
    <w:basedOn w:val="Normal"/>
    <w:next w:val="Normal"/>
    <w:qFormat/>
    <w:rsid w:val="00A2288C"/>
    <w:pPr>
      <w:keepNext/>
      <w:outlineLvl w:val="3"/>
    </w:pPr>
    <w:rPr>
      <w:b/>
      <w:bCs/>
    </w:rPr>
  </w:style>
  <w:style w:type="paragraph" w:styleId="Heading5">
    <w:name w:val="heading 5"/>
    <w:basedOn w:val="Normal"/>
    <w:next w:val="Normal"/>
    <w:qFormat/>
    <w:rsid w:val="00A2288C"/>
    <w:pPr>
      <w:keepNext/>
      <w:jc w:val="center"/>
      <w:outlineLvl w:val="4"/>
    </w:pPr>
    <w:rPr>
      <w:b/>
      <w:bCs/>
      <w:sz w:val="28"/>
      <w:szCs w:val="28"/>
    </w:rPr>
  </w:style>
  <w:style w:type="paragraph" w:styleId="Heading6">
    <w:name w:val="heading 6"/>
    <w:basedOn w:val="Normal"/>
    <w:next w:val="Normal"/>
    <w:qFormat/>
    <w:rsid w:val="00A2288C"/>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sid w:val="00A2288C"/>
  </w:style>
  <w:style w:type="paragraph" w:customStyle="1" w:styleId="wfxFaxNum">
    <w:name w:val="wfxFaxNum"/>
    <w:basedOn w:val="Normal"/>
    <w:rsid w:val="00A2288C"/>
  </w:style>
  <w:style w:type="paragraph" w:styleId="BodyText">
    <w:name w:val="Body Text"/>
    <w:basedOn w:val="Normal"/>
    <w:rsid w:val="00A2288C"/>
    <w:pPr>
      <w:jc w:val="both"/>
    </w:pPr>
  </w:style>
  <w:style w:type="paragraph" w:styleId="Footer">
    <w:name w:val="footer"/>
    <w:basedOn w:val="Normal"/>
    <w:rsid w:val="00A2288C"/>
    <w:pPr>
      <w:tabs>
        <w:tab w:val="center" w:pos="4153"/>
        <w:tab w:val="right" w:pos="8306"/>
      </w:tabs>
    </w:pPr>
  </w:style>
  <w:style w:type="character" w:styleId="PageNumber">
    <w:name w:val="page number"/>
    <w:basedOn w:val="DefaultParagraphFont"/>
    <w:rsid w:val="00A2288C"/>
  </w:style>
  <w:style w:type="paragraph" w:styleId="BodyTextIndent">
    <w:name w:val="Body Text Indent"/>
    <w:basedOn w:val="Normal"/>
    <w:rsid w:val="00A2288C"/>
    <w:pPr>
      <w:ind w:left="720" w:hanging="720"/>
      <w:jc w:val="both"/>
    </w:pPr>
  </w:style>
  <w:style w:type="paragraph" w:styleId="BodyTextIndent2">
    <w:name w:val="Body Text Indent 2"/>
    <w:basedOn w:val="Normal"/>
    <w:rsid w:val="00A2288C"/>
    <w:pPr>
      <w:ind w:left="1440"/>
      <w:jc w:val="both"/>
    </w:pPr>
  </w:style>
  <w:style w:type="paragraph" w:styleId="BodyTextIndent3">
    <w:name w:val="Body Text Indent 3"/>
    <w:basedOn w:val="Normal"/>
    <w:rsid w:val="00A2288C"/>
    <w:pPr>
      <w:ind w:left="1440" w:hanging="1440"/>
      <w:jc w:val="both"/>
    </w:pPr>
  </w:style>
  <w:style w:type="paragraph" w:styleId="Header">
    <w:name w:val="header"/>
    <w:basedOn w:val="Normal"/>
    <w:rsid w:val="00A2288C"/>
    <w:pPr>
      <w:tabs>
        <w:tab w:val="center" w:pos="4320"/>
        <w:tab w:val="right" w:pos="8640"/>
      </w:tabs>
    </w:pPr>
  </w:style>
  <w:style w:type="paragraph" w:styleId="BalloonText">
    <w:name w:val="Balloon Text"/>
    <w:basedOn w:val="Normal"/>
    <w:semiHidden/>
    <w:rsid w:val="00713A74"/>
    <w:rPr>
      <w:rFonts w:ascii="Tahoma" w:hAnsi="Tahoma" w:cs="Tahoma"/>
      <w:sz w:val="16"/>
      <w:szCs w:val="16"/>
    </w:rPr>
  </w:style>
  <w:style w:type="paragraph" w:styleId="Title">
    <w:name w:val="Title"/>
    <w:basedOn w:val="Normal"/>
    <w:qFormat/>
    <w:rsid w:val="008D554D"/>
    <w:pPr>
      <w:jc w:val="center"/>
    </w:pPr>
    <w:rPr>
      <w:u w:val="single"/>
    </w:rPr>
  </w:style>
  <w:style w:type="character" w:styleId="Hyperlink">
    <w:name w:val="Hyperlink"/>
    <w:rsid w:val="00B022FB"/>
    <w:rPr>
      <w:color w:val="0000FF"/>
      <w:u w:val="single"/>
    </w:rPr>
  </w:style>
  <w:style w:type="character" w:styleId="Strong">
    <w:name w:val="Strong"/>
    <w:qFormat/>
    <w:rsid w:val="002B6CC4"/>
    <w:rPr>
      <w:b/>
      <w:bCs/>
    </w:rPr>
  </w:style>
  <w:style w:type="table" w:styleId="TableGrid">
    <w:name w:val="Table Grid"/>
    <w:basedOn w:val="TableNormal"/>
    <w:rsid w:val="005F58C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22F"/>
    <w:pPr>
      <w:ind w:left="720"/>
    </w:pPr>
  </w:style>
  <w:style w:type="character" w:styleId="Emphasis">
    <w:name w:val="Emphasis"/>
    <w:basedOn w:val="DefaultParagraphFont"/>
    <w:uiPriority w:val="20"/>
    <w:qFormat/>
    <w:rsid w:val="00871E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5339">
      <w:bodyDiv w:val="1"/>
      <w:marLeft w:val="0"/>
      <w:marRight w:val="0"/>
      <w:marTop w:val="0"/>
      <w:marBottom w:val="0"/>
      <w:divBdr>
        <w:top w:val="none" w:sz="0" w:space="0" w:color="auto"/>
        <w:left w:val="none" w:sz="0" w:space="0" w:color="auto"/>
        <w:bottom w:val="none" w:sz="0" w:space="0" w:color="auto"/>
        <w:right w:val="none" w:sz="0" w:space="0" w:color="auto"/>
      </w:divBdr>
    </w:div>
    <w:div w:id="210389975">
      <w:bodyDiv w:val="1"/>
      <w:marLeft w:val="0"/>
      <w:marRight w:val="0"/>
      <w:marTop w:val="0"/>
      <w:marBottom w:val="0"/>
      <w:divBdr>
        <w:top w:val="none" w:sz="0" w:space="0" w:color="auto"/>
        <w:left w:val="none" w:sz="0" w:space="0" w:color="auto"/>
        <w:bottom w:val="none" w:sz="0" w:space="0" w:color="auto"/>
        <w:right w:val="none" w:sz="0" w:space="0" w:color="auto"/>
      </w:divBdr>
    </w:div>
    <w:div w:id="211894200">
      <w:bodyDiv w:val="1"/>
      <w:marLeft w:val="0"/>
      <w:marRight w:val="0"/>
      <w:marTop w:val="0"/>
      <w:marBottom w:val="0"/>
      <w:divBdr>
        <w:top w:val="none" w:sz="0" w:space="0" w:color="auto"/>
        <w:left w:val="none" w:sz="0" w:space="0" w:color="auto"/>
        <w:bottom w:val="none" w:sz="0" w:space="0" w:color="auto"/>
        <w:right w:val="none" w:sz="0" w:space="0" w:color="auto"/>
      </w:divBdr>
    </w:div>
    <w:div w:id="224730674">
      <w:bodyDiv w:val="1"/>
      <w:marLeft w:val="0"/>
      <w:marRight w:val="0"/>
      <w:marTop w:val="0"/>
      <w:marBottom w:val="0"/>
      <w:divBdr>
        <w:top w:val="none" w:sz="0" w:space="0" w:color="auto"/>
        <w:left w:val="none" w:sz="0" w:space="0" w:color="auto"/>
        <w:bottom w:val="none" w:sz="0" w:space="0" w:color="auto"/>
        <w:right w:val="none" w:sz="0" w:space="0" w:color="auto"/>
      </w:divBdr>
      <w:divsChild>
        <w:div w:id="1425147841">
          <w:marLeft w:val="0"/>
          <w:marRight w:val="0"/>
          <w:marTop w:val="0"/>
          <w:marBottom w:val="0"/>
          <w:divBdr>
            <w:top w:val="none" w:sz="0" w:space="0" w:color="auto"/>
            <w:left w:val="none" w:sz="0" w:space="0" w:color="auto"/>
            <w:bottom w:val="none" w:sz="0" w:space="0" w:color="auto"/>
            <w:right w:val="none" w:sz="0" w:space="0" w:color="auto"/>
          </w:divBdr>
          <w:divsChild>
            <w:div w:id="1839151500">
              <w:marLeft w:val="0"/>
              <w:marRight w:val="0"/>
              <w:marTop w:val="0"/>
              <w:marBottom w:val="0"/>
              <w:divBdr>
                <w:top w:val="none" w:sz="0" w:space="0" w:color="auto"/>
                <w:left w:val="none" w:sz="0" w:space="0" w:color="auto"/>
                <w:bottom w:val="none" w:sz="0" w:space="0" w:color="auto"/>
                <w:right w:val="none" w:sz="0" w:space="0" w:color="auto"/>
              </w:divBdr>
            </w:div>
            <w:div w:id="1953048552">
              <w:marLeft w:val="0"/>
              <w:marRight w:val="0"/>
              <w:marTop w:val="0"/>
              <w:marBottom w:val="0"/>
              <w:divBdr>
                <w:top w:val="none" w:sz="0" w:space="0" w:color="auto"/>
                <w:left w:val="none" w:sz="0" w:space="0" w:color="auto"/>
                <w:bottom w:val="none" w:sz="0" w:space="0" w:color="auto"/>
                <w:right w:val="none" w:sz="0" w:space="0" w:color="auto"/>
              </w:divBdr>
            </w:div>
            <w:div w:id="212349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21296">
      <w:bodyDiv w:val="1"/>
      <w:marLeft w:val="0"/>
      <w:marRight w:val="0"/>
      <w:marTop w:val="0"/>
      <w:marBottom w:val="0"/>
      <w:divBdr>
        <w:top w:val="none" w:sz="0" w:space="0" w:color="auto"/>
        <w:left w:val="none" w:sz="0" w:space="0" w:color="auto"/>
        <w:bottom w:val="none" w:sz="0" w:space="0" w:color="auto"/>
        <w:right w:val="none" w:sz="0" w:space="0" w:color="auto"/>
      </w:divBdr>
      <w:divsChild>
        <w:div w:id="240992154">
          <w:marLeft w:val="0"/>
          <w:marRight w:val="0"/>
          <w:marTop w:val="0"/>
          <w:marBottom w:val="0"/>
          <w:divBdr>
            <w:top w:val="none" w:sz="0" w:space="0" w:color="auto"/>
            <w:left w:val="none" w:sz="0" w:space="0" w:color="auto"/>
            <w:bottom w:val="none" w:sz="0" w:space="0" w:color="auto"/>
            <w:right w:val="none" w:sz="0" w:space="0" w:color="auto"/>
          </w:divBdr>
          <w:divsChild>
            <w:div w:id="400442827">
              <w:marLeft w:val="0"/>
              <w:marRight w:val="0"/>
              <w:marTop w:val="0"/>
              <w:marBottom w:val="0"/>
              <w:divBdr>
                <w:top w:val="none" w:sz="0" w:space="0" w:color="auto"/>
                <w:left w:val="none" w:sz="0" w:space="0" w:color="auto"/>
                <w:bottom w:val="none" w:sz="0" w:space="0" w:color="auto"/>
                <w:right w:val="none" w:sz="0" w:space="0" w:color="auto"/>
              </w:divBdr>
            </w:div>
            <w:div w:id="638800143">
              <w:marLeft w:val="0"/>
              <w:marRight w:val="0"/>
              <w:marTop w:val="0"/>
              <w:marBottom w:val="0"/>
              <w:divBdr>
                <w:top w:val="none" w:sz="0" w:space="0" w:color="auto"/>
                <w:left w:val="none" w:sz="0" w:space="0" w:color="auto"/>
                <w:bottom w:val="none" w:sz="0" w:space="0" w:color="auto"/>
                <w:right w:val="none" w:sz="0" w:space="0" w:color="auto"/>
              </w:divBdr>
            </w:div>
            <w:div w:id="13896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169801">
      <w:bodyDiv w:val="1"/>
      <w:marLeft w:val="0"/>
      <w:marRight w:val="0"/>
      <w:marTop w:val="0"/>
      <w:marBottom w:val="0"/>
      <w:divBdr>
        <w:top w:val="none" w:sz="0" w:space="0" w:color="auto"/>
        <w:left w:val="none" w:sz="0" w:space="0" w:color="auto"/>
        <w:bottom w:val="none" w:sz="0" w:space="0" w:color="auto"/>
        <w:right w:val="none" w:sz="0" w:space="0" w:color="auto"/>
      </w:divBdr>
    </w:div>
    <w:div w:id="629866573">
      <w:bodyDiv w:val="1"/>
      <w:marLeft w:val="0"/>
      <w:marRight w:val="0"/>
      <w:marTop w:val="0"/>
      <w:marBottom w:val="0"/>
      <w:divBdr>
        <w:top w:val="none" w:sz="0" w:space="0" w:color="auto"/>
        <w:left w:val="none" w:sz="0" w:space="0" w:color="auto"/>
        <w:bottom w:val="none" w:sz="0" w:space="0" w:color="auto"/>
        <w:right w:val="none" w:sz="0" w:space="0" w:color="auto"/>
      </w:divBdr>
    </w:div>
    <w:div w:id="808130257">
      <w:bodyDiv w:val="1"/>
      <w:marLeft w:val="0"/>
      <w:marRight w:val="0"/>
      <w:marTop w:val="0"/>
      <w:marBottom w:val="0"/>
      <w:divBdr>
        <w:top w:val="none" w:sz="0" w:space="0" w:color="auto"/>
        <w:left w:val="none" w:sz="0" w:space="0" w:color="auto"/>
        <w:bottom w:val="none" w:sz="0" w:space="0" w:color="auto"/>
        <w:right w:val="none" w:sz="0" w:space="0" w:color="auto"/>
      </w:divBdr>
    </w:div>
    <w:div w:id="924531445">
      <w:bodyDiv w:val="1"/>
      <w:marLeft w:val="0"/>
      <w:marRight w:val="0"/>
      <w:marTop w:val="0"/>
      <w:marBottom w:val="0"/>
      <w:divBdr>
        <w:top w:val="none" w:sz="0" w:space="0" w:color="auto"/>
        <w:left w:val="none" w:sz="0" w:space="0" w:color="auto"/>
        <w:bottom w:val="none" w:sz="0" w:space="0" w:color="auto"/>
        <w:right w:val="none" w:sz="0" w:space="0" w:color="auto"/>
      </w:divBdr>
      <w:divsChild>
        <w:div w:id="937836770">
          <w:marLeft w:val="0"/>
          <w:marRight w:val="0"/>
          <w:marTop w:val="0"/>
          <w:marBottom w:val="0"/>
          <w:divBdr>
            <w:top w:val="none" w:sz="0" w:space="0" w:color="auto"/>
            <w:left w:val="none" w:sz="0" w:space="0" w:color="auto"/>
            <w:bottom w:val="none" w:sz="0" w:space="0" w:color="auto"/>
            <w:right w:val="none" w:sz="0" w:space="0" w:color="auto"/>
          </w:divBdr>
          <w:divsChild>
            <w:div w:id="264503931">
              <w:marLeft w:val="0"/>
              <w:marRight w:val="0"/>
              <w:marTop w:val="0"/>
              <w:marBottom w:val="0"/>
              <w:divBdr>
                <w:top w:val="none" w:sz="0" w:space="0" w:color="auto"/>
                <w:left w:val="none" w:sz="0" w:space="0" w:color="auto"/>
                <w:bottom w:val="none" w:sz="0" w:space="0" w:color="auto"/>
                <w:right w:val="none" w:sz="0" w:space="0" w:color="auto"/>
              </w:divBdr>
            </w:div>
            <w:div w:id="15861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91229">
      <w:bodyDiv w:val="1"/>
      <w:marLeft w:val="0"/>
      <w:marRight w:val="0"/>
      <w:marTop w:val="0"/>
      <w:marBottom w:val="0"/>
      <w:divBdr>
        <w:top w:val="none" w:sz="0" w:space="0" w:color="auto"/>
        <w:left w:val="none" w:sz="0" w:space="0" w:color="auto"/>
        <w:bottom w:val="none" w:sz="0" w:space="0" w:color="auto"/>
        <w:right w:val="none" w:sz="0" w:space="0" w:color="auto"/>
      </w:divBdr>
    </w:div>
    <w:div w:id="1729185987">
      <w:bodyDiv w:val="1"/>
      <w:marLeft w:val="0"/>
      <w:marRight w:val="0"/>
      <w:marTop w:val="0"/>
      <w:marBottom w:val="0"/>
      <w:divBdr>
        <w:top w:val="none" w:sz="0" w:space="0" w:color="auto"/>
        <w:left w:val="none" w:sz="0" w:space="0" w:color="auto"/>
        <w:bottom w:val="none" w:sz="0" w:space="0" w:color="auto"/>
        <w:right w:val="none" w:sz="0" w:space="0" w:color="auto"/>
      </w:divBdr>
    </w:div>
    <w:div w:id="1766028375">
      <w:bodyDiv w:val="1"/>
      <w:marLeft w:val="0"/>
      <w:marRight w:val="0"/>
      <w:marTop w:val="0"/>
      <w:marBottom w:val="0"/>
      <w:divBdr>
        <w:top w:val="none" w:sz="0" w:space="0" w:color="auto"/>
        <w:left w:val="none" w:sz="0" w:space="0" w:color="auto"/>
        <w:bottom w:val="none" w:sz="0" w:space="0" w:color="auto"/>
        <w:right w:val="none" w:sz="0" w:space="0" w:color="auto"/>
      </w:divBdr>
    </w:div>
    <w:div w:id="1777020925">
      <w:bodyDiv w:val="1"/>
      <w:marLeft w:val="0"/>
      <w:marRight w:val="0"/>
      <w:marTop w:val="0"/>
      <w:marBottom w:val="0"/>
      <w:divBdr>
        <w:top w:val="none" w:sz="0" w:space="0" w:color="auto"/>
        <w:left w:val="none" w:sz="0" w:space="0" w:color="auto"/>
        <w:bottom w:val="none" w:sz="0" w:space="0" w:color="auto"/>
        <w:right w:val="none" w:sz="0" w:space="0" w:color="auto"/>
      </w:divBdr>
      <w:divsChild>
        <w:div w:id="711226152">
          <w:marLeft w:val="0"/>
          <w:marRight w:val="0"/>
          <w:marTop w:val="0"/>
          <w:marBottom w:val="0"/>
          <w:divBdr>
            <w:top w:val="none" w:sz="0" w:space="0" w:color="auto"/>
            <w:left w:val="none" w:sz="0" w:space="0" w:color="auto"/>
            <w:bottom w:val="none" w:sz="0" w:space="0" w:color="auto"/>
            <w:right w:val="none" w:sz="0" w:space="0" w:color="auto"/>
          </w:divBdr>
          <w:divsChild>
            <w:div w:id="533469644">
              <w:marLeft w:val="0"/>
              <w:marRight w:val="0"/>
              <w:marTop w:val="0"/>
              <w:marBottom w:val="0"/>
              <w:divBdr>
                <w:top w:val="none" w:sz="0" w:space="0" w:color="auto"/>
                <w:left w:val="none" w:sz="0" w:space="0" w:color="auto"/>
                <w:bottom w:val="none" w:sz="0" w:space="0" w:color="auto"/>
                <w:right w:val="none" w:sz="0" w:space="0" w:color="auto"/>
              </w:divBdr>
            </w:div>
            <w:div w:id="585117618">
              <w:marLeft w:val="0"/>
              <w:marRight w:val="0"/>
              <w:marTop w:val="0"/>
              <w:marBottom w:val="0"/>
              <w:divBdr>
                <w:top w:val="none" w:sz="0" w:space="0" w:color="auto"/>
                <w:left w:val="none" w:sz="0" w:space="0" w:color="auto"/>
                <w:bottom w:val="none" w:sz="0" w:space="0" w:color="auto"/>
                <w:right w:val="none" w:sz="0" w:space="0" w:color="auto"/>
              </w:divBdr>
            </w:div>
            <w:div w:id="762459645">
              <w:marLeft w:val="0"/>
              <w:marRight w:val="0"/>
              <w:marTop w:val="0"/>
              <w:marBottom w:val="0"/>
              <w:divBdr>
                <w:top w:val="none" w:sz="0" w:space="0" w:color="auto"/>
                <w:left w:val="none" w:sz="0" w:space="0" w:color="auto"/>
                <w:bottom w:val="none" w:sz="0" w:space="0" w:color="auto"/>
                <w:right w:val="none" w:sz="0" w:space="0" w:color="auto"/>
              </w:divBdr>
            </w:div>
            <w:div w:id="874386960">
              <w:marLeft w:val="0"/>
              <w:marRight w:val="0"/>
              <w:marTop w:val="0"/>
              <w:marBottom w:val="0"/>
              <w:divBdr>
                <w:top w:val="none" w:sz="0" w:space="0" w:color="auto"/>
                <w:left w:val="none" w:sz="0" w:space="0" w:color="auto"/>
                <w:bottom w:val="none" w:sz="0" w:space="0" w:color="auto"/>
                <w:right w:val="none" w:sz="0" w:space="0" w:color="auto"/>
              </w:divBdr>
            </w:div>
            <w:div w:id="1290166824">
              <w:marLeft w:val="0"/>
              <w:marRight w:val="0"/>
              <w:marTop w:val="0"/>
              <w:marBottom w:val="0"/>
              <w:divBdr>
                <w:top w:val="none" w:sz="0" w:space="0" w:color="auto"/>
                <w:left w:val="none" w:sz="0" w:space="0" w:color="auto"/>
                <w:bottom w:val="none" w:sz="0" w:space="0" w:color="auto"/>
                <w:right w:val="none" w:sz="0" w:space="0" w:color="auto"/>
              </w:divBdr>
            </w:div>
            <w:div w:id="1294601011">
              <w:marLeft w:val="0"/>
              <w:marRight w:val="0"/>
              <w:marTop w:val="0"/>
              <w:marBottom w:val="0"/>
              <w:divBdr>
                <w:top w:val="none" w:sz="0" w:space="0" w:color="auto"/>
                <w:left w:val="none" w:sz="0" w:space="0" w:color="auto"/>
                <w:bottom w:val="none" w:sz="0" w:space="0" w:color="auto"/>
                <w:right w:val="none" w:sz="0" w:space="0" w:color="auto"/>
              </w:divBdr>
            </w:div>
            <w:div w:id="1929922515">
              <w:marLeft w:val="0"/>
              <w:marRight w:val="0"/>
              <w:marTop w:val="0"/>
              <w:marBottom w:val="0"/>
              <w:divBdr>
                <w:top w:val="none" w:sz="0" w:space="0" w:color="auto"/>
                <w:left w:val="none" w:sz="0" w:space="0" w:color="auto"/>
                <w:bottom w:val="none" w:sz="0" w:space="0" w:color="auto"/>
                <w:right w:val="none" w:sz="0" w:space="0" w:color="auto"/>
              </w:divBdr>
            </w:div>
            <w:div w:id="20584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64320">
      <w:bodyDiv w:val="1"/>
      <w:marLeft w:val="0"/>
      <w:marRight w:val="0"/>
      <w:marTop w:val="0"/>
      <w:marBottom w:val="0"/>
      <w:divBdr>
        <w:top w:val="none" w:sz="0" w:space="0" w:color="auto"/>
        <w:left w:val="none" w:sz="0" w:space="0" w:color="auto"/>
        <w:bottom w:val="none" w:sz="0" w:space="0" w:color="auto"/>
        <w:right w:val="none" w:sz="0" w:space="0" w:color="auto"/>
      </w:divBdr>
    </w:div>
    <w:div w:id="1865552433">
      <w:bodyDiv w:val="1"/>
      <w:marLeft w:val="0"/>
      <w:marRight w:val="0"/>
      <w:marTop w:val="0"/>
      <w:marBottom w:val="0"/>
      <w:divBdr>
        <w:top w:val="none" w:sz="0" w:space="0" w:color="auto"/>
        <w:left w:val="none" w:sz="0" w:space="0" w:color="auto"/>
        <w:bottom w:val="none" w:sz="0" w:space="0" w:color="auto"/>
        <w:right w:val="none" w:sz="0" w:space="0" w:color="auto"/>
      </w:divBdr>
    </w:div>
    <w:div w:id="2030400687">
      <w:bodyDiv w:val="1"/>
      <w:marLeft w:val="0"/>
      <w:marRight w:val="0"/>
      <w:marTop w:val="0"/>
      <w:marBottom w:val="0"/>
      <w:divBdr>
        <w:top w:val="none" w:sz="0" w:space="0" w:color="auto"/>
        <w:left w:val="none" w:sz="0" w:space="0" w:color="auto"/>
        <w:bottom w:val="none" w:sz="0" w:space="0" w:color="auto"/>
        <w:right w:val="none" w:sz="0" w:space="0" w:color="auto"/>
      </w:divBdr>
    </w:div>
    <w:div w:id="2088116411">
      <w:bodyDiv w:val="1"/>
      <w:marLeft w:val="0"/>
      <w:marRight w:val="0"/>
      <w:marTop w:val="0"/>
      <w:marBottom w:val="0"/>
      <w:divBdr>
        <w:top w:val="none" w:sz="0" w:space="0" w:color="auto"/>
        <w:left w:val="none" w:sz="0" w:space="0" w:color="auto"/>
        <w:bottom w:val="none" w:sz="0" w:space="0" w:color="auto"/>
        <w:right w:val="none" w:sz="0" w:space="0" w:color="auto"/>
      </w:divBdr>
    </w:div>
    <w:div w:id="213425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1991</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Hiêòp hôòi CaÒng biêÒn Viêòt Nam</vt:lpstr>
    </vt:vector>
  </TitlesOfParts>
  <Company>saigon port</Company>
  <LinksUpToDate>false</LinksUpToDate>
  <CharactersWithSpaces>13314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Hiêòp hôòi CaÒng biêÒn Viêòt Nam</dc:title>
  <dc:creator>hkl</dc:creator>
  <cp:lastModifiedBy>BangHoang</cp:lastModifiedBy>
  <cp:revision>2</cp:revision>
  <cp:lastPrinted>2018-09-10T09:30:00Z</cp:lastPrinted>
  <dcterms:created xsi:type="dcterms:W3CDTF">2019-09-26T03:05:00Z</dcterms:created>
  <dcterms:modified xsi:type="dcterms:W3CDTF">2019-09-26T03:05:00Z</dcterms:modified>
</cp:coreProperties>
</file>